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A00EE" w:rsidP="0070477C" w:rsidRDefault="004F24F6" w14:paraId="65D2FB68" w14:noSpellErr="1" w14:textId="590877ED">
      <w:pPr>
        <w:widowControl w:val="0"/>
        <w:autoSpaceDE w:val="0"/>
        <w:autoSpaceDN w:val="0"/>
        <w:adjustRightInd w:val="0"/>
        <w:spacing w:line="200" w:lineRule="exact"/>
      </w:pPr>
      <w:r w:rsidR="00FE785D">
        <w:rPr>
          <w:noProof/>
        </w:rPr>
        <mc:AlternateContent>
          <mc:Choice Requires="wps">
            <w:drawing>
              <wp:anchor distT="0" distB="0" distL="114300" distR="114300" simplePos="0" relativeHeight="251658241" behindDoc="0" locked="0" layoutInCell="1" allowOverlap="1" wp14:anchorId="65D2FC94" wp14:editId="05F0ABA4">
                <wp:simplePos x="0" y="0"/>
                <wp:positionH relativeFrom="column">
                  <wp:posOffset>-21590</wp:posOffset>
                </wp:positionH>
                <wp:positionV relativeFrom="paragraph">
                  <wp:posOffset>-34925</wp:posOffset>
                </wp:positionV>
                <wp:extent cx="1323975" cy="7086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D6DD1" w:rsidR="00AA5539" w:rsidP="009C3060" w:rsidRDefault="00AA5539" w14:paraId="65D2FCA7" w14:textId="77777777">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rsidRPr="003D6DD1" w:rsidR="00AA5539" w:rsidP="009C3060" w:rsidRDefault="00AA5539" w14:paraId="65D2FCA8" w14:textId="1B36C63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r>
                              <w:rPr>
                                <w:rFonts w:cs="Arial"/>
                                <w:b/>
                                <w:bCs/>
                                <w:color w:val="595959"/>
                                <w:sz w:val="28"/>
                                <w:szCs w:val="72"/>
                              </w:rPr>
                              <w:t xml:space="preserve"> / </w:t>
                            </w:r>
                          </w:p>
                          <w:p w:rsidRPr="003D6DD1" w:rsidR="00AA5539" w:rsidP="009C3060" w:rsidRDefault="00AA5539" w14:paraId="65D2FCA9" w14:textId="77777777">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56080ACC">
              <v:shapetype id="_x0000_t202" coordsize="21600,21600" o:spt="202" path="m,l,21600r21600,l21600,xe" w14:anchorId="65D2FC94">
                <v:stroke joinstyle="miter"/>
                <v:path gradientshapeok="t" o:connecttype="rect"/>
              </v:shapetype>
              <v:shape id="Text Box 2" style="position:absolute;margin-left:-1.7pt;margin-top:-2.75pt;width:104.25pt;height:55.8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">
                <v:textbox style="mso-fit-shape-to-text:t">
                  <w:txbxContent>
                    <w:p w:rsidRPr="003D6DD1" w:rsidR="00AA5539" w:rsidP="009C3060" w:rsidRDefault="00AA5539" w14:paraId="08D49549" w14:textId="77777777">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rsidRPr="003D6DD1" w:rsidR="00AA5539" w:rsidP="009C3060" w:rsidRDefault="00AA5539" w14:paraId="1827C350" w14:textId="1B36C63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r>
                        <w:rPr>
                          <w:rFonts w:cs="Arial"/>
                          <w:b/>
                          <w:bCs/>
                          <w:color w:val="595959"/>
                          <w:sz w:val="28"/>
                          <w:szCs w:val="72"/>
                        </w:rPr>
                        <w:t xml:space="preserve"> / </w:t>
                      </w:r>
                    </w:p>
                    <w:p w:rsidRPr="003D6DD1" w:rsidR="00AA5539" w:rsidP="009C3060" w:rsidRDefault="00AA5539" w14:paraId="70B9F4B7" w14:textId="77777777">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v:textbox>
              </v:shape>
            </w:pict>
          </mc:Fallback>
        </mc:AlternateContent>
      </w:r>
      <w:r w:rsidR="2842E54F">
        <w:drawing>
          <wp:anchor distT="0" distB="0" distL="114300" distR="114300" simplePos="0" relativeHeight="251658240" behindDoc="0" locked="0" layoutInCell="1" allowOverlap="1" wp14:editId="2757C71E" wp14:anchorId="0F82DCE7">
            <wp:simplePos x="0" y="0"/>
            <wp:positionH relativeFrom="column">
              <wp:align>right</wp:align>
            </wp:positionH>
            <wp:positionV relativeFrom="paragraph">
              <wp:posOffset>0</wp:posOffset>
            </wp:positionV>
            <wp:extent cx="3626396" cy="1333500"/>
            <wp:effectExtent l="0" t="0" r="0" b="0"/>
            <wp:wrapSquare wrapText="bothSides"/>
            <wp:docPr id="5120896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2089602" name="Picture 512089602"/>
                    <pic:cNvPicPr/>
                  </pic:nvPicPr>
                  <pic:blipFill>
                    <a:blip xmlns:r="http://schemas.openxmlformats.org/officeDocument/2006/relationships" r:embed="rId537188925">
                      <a:extLst>
                        <a:ext uri="{28A0092B-C50C-407E-A947-70E740481C1C}">
                          <a14:useLocalDpi xmlns:a14="http://schemas.microsoft.com/office/drawing/2010/main"/>
                        </a:ext>
                      </a:extLst>
                    </a:blip>
                    <a:stretch>
                      <a:fillRect/>
                    </a:stretch>
                  </pic:blipFill>
                  <pic:spPr>
                    <a:xfrm rot="0">
                      <a:off x="0" y="0"/>
                      <a:ext cx="3626396" cy="1333500"/>
                    </a:xfrm>
                    <a:prstGeom prst="rect">
                      <a:avLst/>
                    </a:prstGeom>
                  </pic:spPr>
                </pic:pic>
              </a:graphicData>
            </a:graphic>
            <wp14:sizeRelH relativeFrom="page">
              <wp14:pctWidth>0</wp14:pctWidth>
            </wp14:sizeRelH>
            <wp14:sizeRelV relativeFrom="page">
              <wp14:pctHeight>0</wp14:pctHeight>
            </wp14:sizeRelV>
          </wp:anchor>
        </w:drawing>
      </w:r>
    </w:p>
    <w:p w:rsidRPr="00BA00EE" w:rsidR="00D20E9B" w:rsidP="0070477C" w:rsidRDefault="00D20E9B" w14:paraId="65D2FB69" w14:textId="77777777">
      <w:pPr>
        <w:widowControl w:val="0"/>
        <w:autoSpaceDE w:val="0"/>
        <w:autoSpaceDN w:val="0"/>
        <w:adjustRightInd w:val="0"/>
        <w:spacing w:line="200" w:lineRule="exact"/>
        <w:rPr>
          <w:szCs w:val="24"/>
        </w:rPr>
      </w:pPr>
    </w:p>
    <w:p w:rsidRPr="00BA00EE" w:rsidR="00BA00EE" w:rsidP="0070477C" w:rsidRDefault="00BA00EE" w14:paraId="65D2FB6A" w14:textId="77777777">
      <w:pPr>
        <w:widowControl w:val="0"/>
        <w:autoSpaceDE w:val="0"/>
        <w:autoSpaceDN w:val="0"/>
        <w:adjustRightInd w:val="0"/>
        <w:spacing w:line="233" w:lineRule="exact"/>
        <w:rPr>
          <w:szCs w:val="24"/>
        </w:rPr>
      </w:pPr>
    </w:p>
    <w:p w:rsidRPr="00BA00EE" w:rsidR="00BA00EE" w:rsidP="0070477C" w:rsidRDefault="00BA00EE" w14:paraId="65D2FB6B" w14:textId="77777777">
      <w:pPr>
        <w:widowControl w:val="0"/>
        <w:autoSpaceDE w:val="0"/>
        <w:autoSpaceDN w:val="0"/>
        <w:adjustRightInd w:val="0"/>
        <w:spacing w:line="200" w:lineRule="exact"/>
        <w:rPr>
          <w:szCs w:val="24"/>
        </w:rPr>
      </w:pPr>
    </w:p>
    <w:p w:rsidR="00AA67E1" w:rsidP="0070477C" w:rsidRDefault="00AA67E1" w14:paraId="65D2FB6C" w14:textId="3E4DB319">
      <w:pPr>
        <w:widowControl w:val="0"/>
        <w:overflowPunct w:val="0"/>
        <w:autoSpaceDE w:val="0"/>
        <w:autoSpaceDN w:val="0"/>
        <w:adjustRightInd w:val="0"/>
        <w:spacing w:line="234" w:lineRule="auto"/>
        <w:rPr>
          <w:rFonts w:cs="Arial"/>
          <w:b/>
          <w:bCs/>
        </w:rPr>
      </w:pPr>
    </w:p>
    <w:p w:rsidRPr="00AA67E1" w:rsidR="000E6F40" w:rsidP="0070477C" w:rsidRDefault="000E6F40" w14:paraId="65D2FB6D" w14:textId="77777777">
      <w:pPr>
        <w:widowControl w:val="0"/>
        <w:overflowPunct w:val="0"/>
        <w:autoSpaceDE w:val="0"/>
        <w:autoSpaceDN w:val="0"/>
        <w:adjustRightInd w:val="0"/>
        <w:spacing w:line="234" w:lineRule="auto"/>
        <w:rPr>
          <w:rFonts w:cs="Arial"/>
          <w:b/>
          <w:bCs/>
        </w:rPr>
      </w:pPr>
    </w:p>
    <w:p w:rsidRPr="00741545" w:rsidR="00091968" w:rsidP="00427930" w:rsidRDefault="00091968" w14:paraId="65D2FB6E" w14:textId="77777777">
      <w:pPr>
        <w:jc w:val="right"/>
        <w:rPr>
          <w:b/>
          <w:color w:val="0D0D0D"/>
          <w:sz w:val="72"/>
          <w:szCs w:val="72"/>
        </w:rPr>
      </w:pPr>
    </w:p>
    <w:p w:rsidRPr="001A7C42" w:rsidR="00BA00EE" w:rsidP="001A7C42" w:rsidRDefault="002D14CB" w14:paraId="65D2FB8E" w14:textId="0FD676FC">
      <w:pPr>
        <w:pStyle w:val="SPITitle"/>
      </w:pPr>
      <w:r>
        <w:t>Data Protection</w:t>
      </w:r>
      <w:r w:rsidRPr="00427930" w:rsidR="00E33FBE">
        <w:br/>
      </w:r>
    </w:p>
    <w:p w:rsidR="00443165" w:rsidP="0070477C" w:rsidRDefault="00443165" w14:paraId="57DED248" w14:textId="350F422C">
      <w:pPr>
        <w:widowControl w:val="0"/>
        <w:autoSpaceDE w:val="0"/>
        <w:autoSpaceDN w:val="0"/>
        <w:adjustRightInd w:val="0"/>
        <w:spacing w:line="200" w:lineRule="exact"/>
        <w:rPr>
          <w:rFonts w:cs="Arial"/>
          <w:szCs w:val="24"/>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6520"/>
      </w:tblGrid>
      <w:tr w:rsidRPr="00741545" w:rsidR="00443165" w:rsidTr="35997753" w14:paraId="246AD417"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D20E9B" w:rsidR="00443165" w:rsidP="00443165" w:rsidRDefault="00443165" w14:paraId="79D2D746" w14:textId="77777777">
            <w:pPr>
              <w:widowControl w:val="0"/>
              <w:autoSpaceDE w:val="0"/>
              <w:autoSpaceDN w:val="0"/>
              <w:adjustRightInd w:val="0"/>
              <w:spacing w:line="252" w:lineRule="exact"/>
              <w:ind w:left="85"/>
              <w:rPr>
                <w:rFonts w:cs="Arial"/>
                <w:color w:val="FFFFFF"/>
                <w:szCs w:val="24"/>
              </w:rPr>
            </w:pPr>
            <w:r w:rsidRPr="00D20E9B">
              <w:rPr>
                <w:rFonts w:cs="Arial"/>
                <w:color w:val="FFFFFF"/>
                <w:szCs w:val="24"/>
              </w:rPr>
              <w:t>Status</w:t>
            </w:r>
          </w:p>
        </w:tc>
        <w:tc>
          <w:tcPr>
            <w:tcW w:w="6520" w:type="dxa"/>
            <w:tcBorders>
              <w:top w:val="single" w:color="595959" w:themeColor="text1" w:themeTint="A6" w:sz="4" w:space="0"/>
              <w:left w:val="single" w:color="595959" w:themeColor="text1" w:themeTint="A6" w:sz="4" w:space="0"/>
              <w:bottom w:val="single" w:color="595959" w:themeColor="text1" w:themeTint="A6" w:sz="4" w:space="0"/>
              <w:right w:val="nil"/>
            </w:tcBorders>
            <w:shd w:val="clear" w:color="auto" w:fill="FFFFFF" w:themeFill="background1"/>
            <w:vAlign w:val="center"/>
          </w:tcPr>
          <w:p w:rsidRPr="00741545" w:rsidR="00443165" w:rsidP="00443165" w:rsidRDefault="0098409E" w14:paraId="28998407" w14:textId="13DF7C67">
            <w:pPr>
              <w:pStyle w:val="SPIInfo"/>
            </w:pPr>
            <w:r>
              <w:t>LIVE</w:t>
            </w:r>
          </w:p>
        </w:tc>
      </w:tr>
      <w:tr w:rsidRPr="00741545" w:rsidR="00443165" w:rsidTr="35997753" w14:paraId="089BBE7C"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D20E9B" w:rsidR="00443165" w:rsidP="00443165" w:rsidRDefault="00443165" w14:paraId="31573E23" w14:textId="77777777">
            <w:pPr>
              <w:widowControl w:val="0"/>
              <w:autoSpaceDE w:val="0"/>
              <w:autoSpaceDN w:val="0"/>
              <w:adjustRightInd w:val="0"/>
              <w:spacing w:line="254" w:lineRule="exact"/>
              <w:ind w:left="85"/>
              <w:rPr>
                <w:rFonts w:cs="Arial"/>
                <w:color w:val="FFFFFF"/>
                <w:szCs w:val="24"/>
              </w:rPr>
            </w:pPr>
            <w:r w:rsidRPr="00D20E9B">
              <w:rPr>
                <w:rFonts w:cs="Arial"/>
                <w:color w:val="FFFFFF"/>
                <w:szCs w:val="24"/>
              </w:rPr>
              <w:t>Document Version</w:t>
            </w:r>
          </w:p>
        </w:tc>
        <w:tc>
          <w:tcPr>
            <w:tcW w:w="6520" w:type="dxa"/>
            <w:tcBorders>
              <w:top w:val="single" w:color="595959" w:themeColor="text1" w:themeTint="A6" w:sz="4" w:space="0"/>
              <w:left w:val="single" w:color="595959" w:themeColor="text1" w:themeTint="A6" w:sz="4" w:space="0"/>
              <w:bottom w:val="single" w:color="595959" w:themeColor="text1" w:themeTint="A6" w:sz="4" w:space="0"/>
              <w:right w:val="nil"/>
            </w:tcBorders>
            <w:shd w:val="clear" w:color="auto" w:fill="FFFFFF" w:themeFill="background1"/>
            <w:vAlign w:val="center"/>
          </w:tcPr>
          <w:p w:rsidRPr="00741545" w:rsidR="00443165" w:rsidP="00443165" w:rsidRDefault="00443165" w14:paraId="7AF79F00" w14:textId="49FB20AD">
            <w:pPr>
              <w:pStyle w:val="SPIInfo"/>
            </w:pPr>
            <w:r>
              <w:t xml:space="preserve">Version </w:t>
            </w:r>
            <w:r w:rsidR="002B7BF6">
              <w:t>7.0</w:t>
            </w:r>
            <w:r w:rsidR="00C07451">
              <w:t>9</w:t>
            </w:r>
          </w:p>
        </w:tc>
      </w:tr>
      <w:tr w:rsidRPr="00741545" w:rsidR="00443165" w:rsidTr="35997753" w14:paraId="35CCEED8"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D20E9B" w:rsidR="00443165" w:rsidP="00443165" w:rsidRDefault="00443165" w14:paraId="59E75BB5" w14:textId="77777777">
            <w:pPr>
              <w:widowControl w:val="0"/>
              <w:autoSpaceDE w:val="0"/>
              <w:autoSpaceDN w:val="0"/>
              <w:adjustRightInd w:val="0"/>
              <w:spacing w:line="252" w:lineRule="exact"/>
              <w:ind w:left="85"/>
              <w:rPr>
                <w:rFonts w:cs="Arial"/>
                <w:color w:val="FFFFFF"/>
                <w:szCs w:val="24"/>
              </w:rPr>
            </w:pPr>
            <w:r w:rsidRPr="00D20E9B">
              <w:rPr>
                <w:rFonts w:cs="Arial"/>
                <w:color w:val="FFFFFF"/>
                <w:szCs w:val="24"/>
              </w:rPr>
              <w:t>Author</w:t>
            </w:r>
          </w:p>
        </w:tc>
        <w:tc>
          <w:tcPr>
            <w:tcW w:w="6520" w:type="dxa"/>
            <w:tcBorders>
              <w:top w:val="single" w:color="595959" w:themeColor="text1" w:themeTint="A6" w:sz="4" w:space="0"/>
              <w:left w:val="single" w:color="595959" w:themeColor="text1" w:themeTint="A6" w:sz="4" w:space="0"/>
              <w:bottom w:val="single" w:color="595959" w:themeColor="text1" w:themeTint="A6" w:sz="4" w:space="0"/>
              <w:right w:val="nil"/>
            </w:tcBorders>
            <w:shd w:val="clear" w:color="auto" w:fill="FFFFFF" w:themeFill="background1"/>
            <w:vAlign w:val="center"/>
          </w:tcPr>
          <w:p w:rsidRPr="00741545" w:rsidR="00443165" w:rsidP="00443165" w:rsidRDefault="008A4905" w14:paraId="1BB62598" w14:textId="1224C620">
            <w:pPr>
              <w:pStyle w:val="SPIInfo"/>
            </w:pPr>
            <w:r>
              <w:t>Information Governance Officer</w:t>
            </w:r>
          </w:p>
        </w:tc>
      </w:tr>
      <w:tr w:rsidRPr="00741545" w:rsidR="00443165" w:rsidTr="35997753" w14:paraId="218C0E98"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160F70" w:rsidR="00443165" w:rsidP="00443165" w:rsidRDefault="0077468D" w14:paraId="11F397E8" w14:textId="22EB1DA2">
            <w:pPr>
              <w:widowControl w:val="0"/>
              <w:autoSpaceDE w:val="0"/>
              <w:autoSpaceDN w:val="0"/>
              <w:adjustRightInd w:val="0"/>
              <w:spacing w:line="252" w:lineRule="exact"/>
              <w:ind w:left="85"/>
              <w:rPr>
                <w:rFonts w:cs="Arial"/>
                <w:color w:val="FFFFFF"/>
                <w:szCs w:val="24"/>
              </w:rPr>
            </w:pPr>
            <w:r w:rsidRPr="00160F70">
              <w:rPr>
                <w:rFonts w:cs="Arial"/>
                <w:color w:val="FFFFFF"/>
                <w:szCs w:val="24"/>
              </w:rPr>
              <w:t>S</w:t>
            </w:r>
            <w:r w:rsidRPr="00160F70" w:rsidR="00C33C21">
              <w:rPr>
                <w:rFonts w:cs="Arial"/>
                <w:color w:val="FFFFFF"/>
                <w:szCs w:val="24"/>
              </w:rPr>
              <w:t>LB</w:t>
            </w:r>
            <w:r w:rsidRPr="00160F70">
              <w:rPr>
                <w:rFonts w:cs="Arial"/>
                <w:color w:val="FFFFFF"/>
                <w:szCs w:val="24"/>
              </w:rPr>
              <w:t xml:space="preserve"> </w:t>
            </w:r>
            <w:r w:rsidRPr="00160F70" w:rsidR="00443165">
              <w:rPr>
                <w:rFonts w:cs="Arial"/>
                <w:color w:val="FFFFFF"/>
                <w:szCs w:val="24"/>
              </w:rPr>
              <w:t>Sponsor</w:t>
            </w:r>
          </w:p>
        </w:tc>
        <w:tc>
          <w:tcPr>
            <w:tcW w:w="6520" w:type="dxa"/>
            <w:tcBorders>
              <w:top w:val="single" w:color="595959" w:themeColor="text1" w:themeTint="A6" w:sz="4" w:space="0"/>
              <w:left w:val="single" w:color="595959" w:themeColor="text1" w:themeTint="A6" w:sz="4" w:space="0"/>
              <w:bottom w:val="single" w:color="595959" w:themeColor="text1" w:themeTint="A6" w:sz="4" w:space="0"/>
              <w:right w:val="nil"/>
            </w:tcBorders>
            <w:shd w:val="clear" w:color="auto" w:fill="FFFFFF" w:themeFill="background1"/>
            <w:vAlign w:val="center"/>
          </w:tcPr>
          <w:p w:rsidRPr="00160F70" w:rsidR="00443165" w:rsidP="00443165" w:rsidRDefault="00F10A93" w14:paraId="4917650A" w14:textId="30F5CD42">
            <w:pPr>
              <w:pStyle w:val="SPIInfo"/>
            </w:pPr>
            <w:r>
              <w:t>Area Commander Prevention</w:t>
            </w:r>
          </w:p>
        </w:tc>
      </w:tr>
      <w:tr w:rsidRPr="00741545" w:rsidR="00443165" w:rsidTr="35997753" w14:paraId="6938331D"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160F70" w:rsidR="00443165" w:rsidP="00443165" w:rsidRDefault="00443165" w14:paraId="1518AE85" w14:textId="6848B3EF">
            <w:pPr>
              <w:widowControl w:val="0"/>
              <w:autoSpaceDE w:val="0"/>
              <w:autoSpaceDN w:val="0"/>
              <w:adjustRightInd w:val="0"/>
              <w:spacing w:line="252" w:lineRule="exact"/>
              <w:ind w:left="85"/>
              <w:rPr>
                <w:rFonts w:cs="Arial"/>
                <w:color w:val="FFFFFF"/>
                <w:szCs w:val="24"/>
              </w:rPr>
            </w:pPr>
            <w:r w:rsidRPr="00160F70">
              <w:rPr>
                <w:rFonts w:cs="Arial"/>
                <w:color w:val="FFFFFF"/>
                <w:szCs w:val="24"/>
              </w:rPr>
              <w:t>D</w:t>
            </w:r>
            <w:r w:rsidRPr="00160F70" w:rsidR="00061985">
              <w:rPr>
                <w:rFonts w:cs="Arial"/>
                <w:color w:val="FFFFFF"/>
                <w:szCs w:val="24"/>
              </w:rPr>
              <w:t>irectorate</w:t>
            </w:r>
            <w:r w:rsidR="001A7C42">
              <w:rPr>
                <w:rFonts w:cs="Arial"/>
                <w:color w:val="FFFFFF"/>
                <w:szCs w:val="24"/>
              </w:rPr>
              <w:t>/ Department</w:t>
            </w:r>
          </w:p>
        </w:tc>
        <w:tc>
          <w:tcPr>
            <w:tcW w:w="6520" w:type="dxa"/>
            <w:tcBorders>
              <w:top w:val="single" w:color="595959" w:themeColor="text1" w:themeTint="A6" w:sz="4" w:space="0"/>
              <w:left w:val="single" w:color="595959" w:themeColor="text1" w:themeTint="A6" w:sz="4" w:space="0"/>
              <w:bottom w:val="single" w:color="595959" w:themeColor="text1" w:themeTint="A6" w:sz="4" w:space="0"/>
              <w:right w:val="nil"/>
            </w:tcBorders>
            <w:shd w:val="clear" w:color="auto" w:fill="FFFFFF" w:themeFill="background1"/>
            <w:vAlign w:val="center"/>
          </w:tcPr>
          <w:p w:rsidRPr="00160F70" w:rsidR="00443165" w:rsidP="00443165" w:rsidRDefault="00290810" w14:paraId="6EEBDADD" w14:textId="28038C69">
            <w:pPr>
              <w:pStyle w:val="SPIInfo"/>
            </w:pPr>
            <w:r>
              <w:t>Prevention</w:t>
            </w:r>
          </w:p>
        </w:tc>
      </w:tr>
      <w:tr w:rsidRPr="00741545" w:rsidR="00443165" w:rsidTr="35997753" w14:paraId="779B1072"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D20E9B" w:rsidR="00443165" w:rsidP="004909D3" w:rsidRDefault="00443165" w14:paraId="2C0DCFDB" w14:textId="4F467E3B">
            <w:pPr>
              <w:widowControl w:val="0"/>
              <w:autoSpaceDE w:val="0"/>
              <w:autoSpaceDN w:val="0"/>
              <w:adjustRightInd w:val="0"/>
              <w:spacing w:line="252" w:lineRule="exact"/>
              <w:ind w:left="85"/>
              <w:rPr>
                <w:rFonts w:cs="Arial"/>
                <w:color w:val="FFFFFF"/>
                <w:szCs w:val="24"/>
              </w:rPr>
            </w:pPr>
            <w:r w:rsidRPr="00D20E9B">
              <w:rPr>
                <w:rFonts w:cs="Arial"/>
                <w:color w:val="FFFFFF"/>
                <w:szCs w:val="24"/>
              </w:rPr>
              <w:t xml:space="preserve">Date Approved </w:t>
            </w:r>
          </w:p>
        </w:tc>
        <w:tc>
          <w:tcPr>
            <w:tcW w:w="6520" w:type="dxa"/>
            <w:tcBorders>
              <w:top w:val="single" w:color="595959" w:themeColor="text1" w:themeTint="A6" w:sz="4" w:space="0"/>
              <w:left w:val="single" w:color="595959" w:themeColor="text1" w:themeTint="A6" w:sz="4" w:space="0"/>
              <w:bottom w:val="single" w:color="595959" w:themeColor="text1" w:themeTint="A6" w:sz="4" w:space="0"/>
              <w:right w:val="nil"/>
            </w:tcBorders>
            <w:shd w:val="clear" w:color="auto" w:fill="FFFFFF" w:themeFill="background1"/>
            <w:vAlign w:val="center"/>
          </w:tcPr>
          <w:p w:rsidRPr="00741545" w:rsidR="00443165" w:rsidP="004909D3" w:rsidRDefault="0056677F" w14:paraId="28EBC2C0" w14:textId="3BE855A7">
            <w:pPr>
              <w:pStyle w:val="SPIInfo"/>
            </w:pPr>
            <w:r>
              <w:t>15/09</w:t>
            </w:r>
            <w:r w:rsidR="2EC8C69D">
              <w:t>/2025</w:t>
            </w:r>
          </w:p>
        </w:tc>
      </w:tr>
      <w:tr w:rsidRPr="00741545" w:rsidR="00443165" w:rsidTr="35997753" w14:paraId="71497ACF"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D20E9B" w:rsidR="00443165" w:rsidP="00443165" w:rsidRDefault="00443165" w14:paraId="12D2D74F" w14:textId="77777777">
            <w:pPr>
              <w:widowControl w:val="0"/>
              <w:autoSpaceDE w:val="0"/>
              <w:autoSpaceDN w:val="0"/>
              <w:adjustRightInd w:val="0"/>
              <w:spacing w:line="252" w:lineRule="exact"/>
              <w:ind w:left="85"/>
              <w:rPr>
                <w:rFonts w:cs="Arial"/>
                <w:color w:val="FFFFFF"/>
                <w:szCs w:val="24"/>
              </w:rPr>
            </w:pPr>
            <w:r w:rsidRPr="00D20E9B">
              <w:rPr>
                <w:rFonts w:cs="Arial"/>
                <w:color w:val="FFFFFF"/>
                <w:szCs w:val="24"/>
              </w:rPr>
              <w:t>Review frequency</w:t>
            </w:r>
          </w:p>
        </w:tc>
        <w:tc>
          <w:tcPr>
            <w:tcW w:w="6520" w:type="dxa"/>
            <w:tcBorders>
              <w:top w:val="single" w:color="595959" w:themeColor="text1" w:themeTint="A6" w:sz="4" w:space="0"/>
              <w:left w:val="single" w:color="595959" w:themeColor="text1" w:themeTint="A6" w:sz="4" w:space="0"/>
              <w:bottom w:val="single" w:color="595959" w:themeColor="text1" w:themeTint="A6" w:sz="4" w:space="0"/>
              <w:right w:val="nil"/>
            </w:tcBorders>
            <w:shd w:val="clear" w:color="auto" w:fill="FFFFFF" w:themeFill="background1"/>
            <w:vAlign w:val="center"/>
          </w:tcPr>
          <w:p w:rsidRPr="00741545" w:rsidR="00443165" w:rsidP="00443165" w:rsidRDefault="00290810" w14:paraId="3D9AA8C6" w14:textId="732DC95E">
            <w:pPr>
              <w:pStyle w:val="SPIInfo"/>
            </w:pPr>
            <w:r>
              <w:t>2</w:t>
            </w:r>
            <w:r w:rsidRPr="00741545" w:rsidR="00443165">
              <w:t xml:space="preserve"> Years</w:t>
            </w:r>
          </w:p>
        </w:tc>
      </w:tr>
      <w:tr w:rsidRPr="00741545" w:rsidR="00443165" w:rsidTr="35997753" w14:paraId="56558504" w14:textId="77777777">
        <w:trPr>
          <w:trHeight w:val="369"/>
        </w:trPr>
        <w:tc>
          <w:tcPr>
            <w:tcW w:w="2552" w:type="dxa"/>
            <w:tcBorders>
              <w:top w:val="single" w:color="FFFFFF" w:themeColor="background1" w:sz="4" w:space="0"/>
              <w:left w:val="single" w:color="FFFFFF" w:themeColor="background1" w:sz="8" w:space="0"/>
              <w:bottom w:val="single" w:color="FFFFFF" w:themeColor="background1" w:sz="4" w:space="0"/>
              <w:right w:val="single" w:color="595959" w:themeColor="text1" w:themeTint="A6" w:sz="4" w:space="0"/>
            </w:tcBorders>
            <w:shd w:val="clear" w:color="auto" w:fill="595959" w:themeFill="text1" w:themeFillTint="A6"/>
            <w:vAlign w:val="center"/>
          </w:tcPr>
          <w:p w:rsidRPr="00D20E9B" w:rsidR="00443165" w:rsidP="00443165" w:rsidRDefault="00443165" w14:paraId="2AF950F6" w14:textId="77777777">
            <w:pPr>
              <w:widowControl w:val="0"/>
              <w:autoSpaceDE w:val="0"/>
              <w:autoSpaceDN w:val="0"/>
              <w:adjustRightInd w:val="0"/>
              <w:spacing w:line="254" w:lineRule="exact"/>
              <w:ind w:left="85"/>
              <w:rPr>
                <w:rFonts w:cs="Arial"/>
                <w:color w:val="FFFFFF"/>
                <w:szCs w:val="24"/>
              </w:rPr>
            </w:pPr>
            <w:r w:rsidRPr="00D20E9B">
              <w:rPr>
                <w:rFonts w:cs="Arial"/>
                <w:color w:val="FFFFFF"/>
                <w:szCs w:val="24"/>
              </w:rPr>
              <w:t>Next Review</w:t>
            </w:r>
          </w:p>
        </w:tc>
        <w:tc>
          <w:tcPr>
            <w:tcW w:w="6520" w:type="dxa"/>
            <w:tcBorders>
              <w:top w:val="single" w:color="595959" w:themeColor="text1" w:themeTint="A6" w:sz="4" w:space="0"/>
              <w:left w:val="single" w:color="595959" w:themeColor="text1" w:themeTint="A6" w:sz="4" w:space="0"/>
              <w:bottom w:val="nil"/>
              <w:right w:val="nil"/>
            </w:tcBorders>
            <w:shd w:val="clear" w:color="auto" w:fill="FFFFFF" w:themeFill="background1"/>
            <w:vAlign w:val="center"/>
          </w:tcPr>
          <w:p w:rsidRPr="00741545" w:rsidR="00443165" w:rsidP="00443165" w:rsidRDefault="0056677F" w14:paraId="39A3A74A" w14:textId="5583C001">
            <w:pPr>
              <w:pStyle w:val="SPIInfo"/>
            </w:pPr>
            <w:r>
              <w:t>15</w:t>
            </w:r>
            <w:r w:rsidR="008F13B1">
              <w:t>/0</w:t>
            </w:r>
            <w:r>
              <w:t>9</w:t>
            </w:r>
            <w:r w:rsidR="008F13B1">
              <w:t>/</w:t>
            </w:r>
            <w:r w:rsidR="001C5DED">
              <w:t>2027</w:t>
            </w:r>
          </w:p>
        </w:tc>
      </w:tr>
    </w:tbl>
    <w:p w:rsidRPr="00AA67E1" w:rsidR="00443165" w:rsidP="0070477C" w:rsidRDefault="00443165" w14:paraId="7D9AC1F1" w14:textId="77777777">
      <w:pPr>
        <w:widowControl w:val="0"/>
        <w:autoSpaceDE w:val="0"/>
        <w:autoSpaceDN w:val="0"/>
        <w:adjustRightInd w:val="0"/>
        <w:spacing w:line="200" w:lineRule="exact"/>
        <w:rPr>
          <w:rFonts w:cs="Arial"/>
          <w:szCs w:val="24"/>
        </w:rPr>
      </w:pPr>
    </w:p>
    <w:p w:rsidR="00BA00EE" w:rsidP="00BA00EE" w:rsidRDefault="00BA00EE" w14:paraId="65D2FB8F" w14:textId="77777777">
      <w:pPr>
        <w:widowControl w:val="0"/>
        <w:autoSpaceDE w:val="0"/>
        <w:autoSpaceDN w:val="0"/>
        <w:adjustRightInd w:val="0"/>
        <w:spacing w:line="294" w:lineRule="exact"/>
        <w:rPr>
          <w:rFonts w:cs="Arial"/>
          <w:szCs w:val="24"/>
        </w:rPr>
      </w:pPr>
    </w:p>
    <w:p w:rsidRPr="00AA67E1" w:rsidR="00115F8C" w:rsidP="00BA00EE" w:rsidRDefault="00290F32" w14:paraId="65D2FB90" w14:textId="22FEFA2A">
      <w:pPr>
        <w:widowControl w:val="0"/>
        <w:autoSpaceDE w:val="0"/>
        <w:autoSpaceDN w:val="0"/>
        <w:adjustRightInd w:val="0"/>
        <w:spacing w:line="294" w:lineRule="exact"/>
        <w:rPr>
          <w:rFonts w:cs="Arial"/>
          <w:szCs w:val="24"/>
        </w:rPr>
      </w:pPr>
      <w:r>
        <w:rPr>
          <w:rFonts w:cs="Arial"/>
          <w:noProof/>
          <w:szCs w:val="24"/>
        </w:rPr>
        <mc:AlternateContent>
          <mc:Choice Requires="wps">
            <w:drawing>
              <wp:anchor distT="0" distB="0" distL="114300" distR="114300" simplePos="0" relativeHeight="251729926" behindDoc="0" locked="0" layoutInCell="1" allowOverlap="1" wp14:anchorId="36EBC716" wp14:editId="08197B0B">
                <wp:simplePos x="0" y="0"/>
                <wp:positionH relativeFrom="column">
                  <wp:posOffset>-200025</wp:posOffset>
                </wp:positionH>
                <wp:positionV relativeFrom="paragraph">
                  <wp:posOffset>2355850</wp:posOffset>
                </wp:positionV>
                <wp:extent cx="7620" cy="144780"/>
                <wp:effectExtent l="19050" t="19050" r="30480" b="26670"/>
                <wp:wrapNone/>
                <wp:docPr id="1355590170" name="Straight Connector 1355590170"/>
                <wp:cNvGraphicFramePr/>
                <a:graphic xmlns:a="http://schemas.openxmlformats.org/drawingml/2006/main">
                  <a:graphicData uri="http://schemas.microsoft.com/office/word/2010/wordprocessingShape">
                    <wps:wsp>
                      <wps:cNvCnPr/>
                      <wps:spPr>
                        <a:xfrm>
                          <a:off x="0" y="0"/>
                          <a:ext cx="7620" cy="144780"/>
                        </a:xfrm>
                        <a:prstGeom prst="line">
                          <a:avLst/>
                        </a:prstGeom>
                        <a:ln w="38100">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A6E488F">
              <v:line id="Straight Connector 1355590170" style="position:absolute;z-index:251729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strokeweight="3pt" from="-15.75pt,185.5pt" to="-15.15pt,196.9pt" w14:anchorId="787DF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"/>
            </w:pict>
          </mc:Fallback>
        </mc:AlternateContent>
      </w:r>
    </w:p>
    <w:tbl>
      <w:tblPr>
        <w:tblW w:w="9057" w:type="dxa"/>
        <w:tblInd w:w="20" w:type="dxa"/>
        <w:tblLayout w:type="fixed"/>
        <w:tblCellMar>
          <w:left w:w="0" w:type="dxa"/>
          <w:right w:w="0" w:type="dxa"/>
        </w:tblCellMar>
        <w:tblLook w:val="0000" w:firstRow="0" w:lastRow="0" w:firstColumn="0" w:lastColumn="0" w:noHBand="0" w:noVBand="0"/>
      </w:tblPr>
      <w:tblGrid>
        <w:gridCol w:w="1928"/>
        <w:gridCol w:w="1928"/>
        <w:gridCol w:w="5201"/>
      </w:tblGrid>
      <w:tr w:rsidRPr="00741545" w:rsidR="00666C6B" w:rsidTr="35997753" w14:paraId="65D2FB92" w14:textId="77777777">
        <w:trPr>
          <w:trHeight w:val="369"/>
        </w:trPr>
        <w:tc>
          <w:tcPr>
            <w:tcW w:w="9057" w:type="dxa"/>
            <w:gridSpan w:val="3"/>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595959" w:themeFill="text1" w:themeFillTint="A6"/>
            <w:vAlign w:val="center"/>
          </w:tcPr>
          <w:p w:rsidRPr="00A51A22" w:rsidR="000C2581" w:rsidP="000C2581" w:rsidRDefault="000C2581" w14:paraId="65D2FB91" w14:textId="77777777">
            <w:pPr>
              <w:widowControl w:val="0"/>
              <w:autoSpaceDE w:val="0"/>
              <w:autoSpaceDN w:val="0"/>
              <w:adjustRightInd w:val="0"/>
              <w:ind w:left="119"/>
              <w:rPr>
                <w:rFonts w:cs="Arial"/>
                <w:color w:val="FFFFFF"/>
                <w:szCs w:val="24"/>
              </w:rPr>
            </w:pPr>
            <w:r w:rsidRPr="00A51A22">
              <w:rPr>
                <w:rFonts w:cs="Arial"/>
                <w:b/>
                <w:bCs/>
                <w:color w:val="FFFFFF"/>
                <w:szCs w:val="24"/>
              </w:rPr>
              <w:t>Version History</w:t>
            </w:r>
          </w:p>
        </w:tc>
      </w:tr>
      <w:tr w:rsidRPr="00741545" w:rsidR="003C2F09" w:rsidTr="35997753" w14:paraId="65D2FB96" w14:textId="77777777">
        <w:trPr>
          <w:trHeight w:val="369"/>
        </w:trPr>
        <w:tc>
          <w:tcPr>
            <w:tcW w:w="192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vAlign w:val="center"/>
          </w:tcPr>
          <w:p w:rsidRPr="00741545" w:rsidR="00D0177B" w:rsidP="00906B03" w:rsidRDefault="00D0177B" w14:paraId="65D2FB93" w14:textId="77777777">
            <w:pPr>
              <w:widowControl w:val="0"/>
              <w:autoSpaceDE w:val="0"/>
              <w:autoSpaceDN w:val="0"/>
              <w:adjustRightInd w:val="0"/>
              <w:spacing w:line="252" w:lineRule="exact"/>
              <w:ind w:left="120"/>
              <w:rPr>
                <w:rFonts w:cs="Arial"/>
                <w:szCs w:val="24"/>
              </w:rPr>
            </w:pPr>
            <w:r w:rsidRPr="00741545">
              <w:rPr>
                <w:rFonts w:cs="Arial"/>
                <w:bCs/>
                <w:szCs w:val="24"/>
              </w:rPr>
              <w:t>Version</w:t>
            </w:r>
          </w:p>
        </w:tc>
        <w:tc>
          <w:tcPr>
            <w:tcW w:w="192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vAlign w:val="center"/>
          </w:tcPr>
          <w:p w:rsidRPr="00741545" w:rsidR="00D0177B" w:rsidP="00D0177B" w:rsidRDefault="00D0177B" w14:paraId="65D2FB94" w14:textId="77777777">
            <w:pPr>
              <w:widowControl w:val="0"/>
              <w:autoSpaceDE w:val="0"/>
              <w:autoSpaceDN w:val="0"/>
              <w:adjustRightInd w:val="0"/>
              <w:spacing w:line="252" w:lineRule="exact"/>
              <w:ind w:left="119"/>
              <w:rPr>
                <w:rFonts w:cs="Arial"/>
                <w:szCs w:val="24"/>
              </w:rPr>
            </w:pPr>
            <w:r w:rsidRPr="00741545">
              <w:rPr>
                <w:rFonts w:cs="Arial"/>
                <w:bCs/>
                <w:szCs w:val="24"/>
              </w:rPr>
              <w:t>Date</w:t>
            </w:r>
          </w:p>
        </w:tc>
        <w:tc>
          <w:tcPr>
            <w:tcW w:w="52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vAlign w:val="center"/>
          </w:tcPr>
          <w:p w:rsidRPr="00741545" w:rsidR="00D0177B" w:rsidP="000C2581" w:rsidRDefault="00D0177B" w14:paraId="65D2FB95" w14:textId="77777777">
            <w:pPr>
              <w:widowControl w:val="0"/>
              <w:autoSpaceDE w:val="0"/>
              <w:autoSpaceDN w:val="0"/>
              <w:adjustRightInd w:val="0"/>
              <w:spacing w:line="252" w:lineRule="exact"/>
              <w:ind w:left="119"/>
              <w:rPr>
                <w:rFonts w:cs="Arial"/>
                <w:szCs w:val="24"/>
              </w:rPr>
            </w:pPr>
            <w:r w:rsidRPr="00741545">
              <w:rPr>
                <w:rFonts w:cs="Arial"/>
                <w:bCs/>
                <w:szCs w:val="24"/>
              </w:rPr>
              <w:t>Description</w:t>
            </w:r>
          </w:p>
        </w:tc>
      </w:tr>
      <w:tr w:rsidRPr="00741545" w:rsidR="006205A2" w:rsidTr="35997753" w14:paraId="65D2FB9A" w14:textId="77777777">
        <w:trPr>
          <w:trHeight w:val="369"/>
        </w:trPr>
        <w:tc>
          <w:tcPr>
            <w:tcW w:w="1928" w:type="dxa"/>
            <w:tcBorders>
              <w:top w:val="single" w:color="FFFFFF" w:themeColor="background1" w:sz="4" w:space="0"/>
              <w:left w:val="single" w:color="FFFFFF" w:themeColor="background1"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97" w14:textId="1DED58C0">
            <w:pPr>
              <w:pStyle w:val="VersionHistory"/>
            </w:pPr>
            <w:r w:rsidRPr="00803FCA">
              <w:t>04.00</w:t>
            </w:r>
          </w:p>
        </w:tc>
        <w:tc>
          <w:tcPr>
            <w:tcW w:w="1928" w:type="dxa"/>
            <w:tcBorders>
              <w:top w:val="single" w:color="FFFFFF" w:themeColor="background1"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98" w14:textId="35727F50">
            <w:pPr>
              <w:pStyle w:val="VersionHistory"/>
              <w:rPr>
                <w:b/>
              </w:rPr>
            </w:pPr>
            <w:r w:rsidRPr="00803FCA">
              <w:t>Sept 2009</w:t>
            </w:r>
          </w:p>
        </w:tc>
        <w:tc>
          <w:tcPr>
            <w:tcW w:w="5201" w:type="dxa"/>
            <w:tcBorders>
              <w:top w:val="single" w:color="FFFFFF" w:themeColor="background1" w:sz="4" w:space="0"/>
              <w:left w:val="single" w:color="BFBFBF" w:themeColor="background1" w:themeShade="BF" w:sz="4" w:space="0"/>
              <w:bottom w:val="single" w:color="BFBFBF" w:themeColor="background1" w:themeShade="BF" w:sz="4" w:space="0"/>
              <w:right w:val="single" w:color="FFFFFF" w:themeColor="background1" w:sz="4" w:space="0"/>
            </w:tcBorders>
          </w:tcPr>
          <w:p w:rsidRPr="009B3E1F" w:rsidR="006205A2" w:rsidP="006205A2" w:rsidRDefault="006205A2" w14:paraId="65D2FB99" w14:textId="048AF76F">
            <w:pPr>
              <w:pStyle w:val="VersionHistory"/>
              <w:rPr>
                <w:b/>
              </w:rPr>
            </w:pPr>
            <w:r w:rsidRPr="00803FCA">
              <w:t>Published</w:t>
            </w:r>
          </w:p>
        </w:tc>
      </w:tr>
      <w:tr w:rsidRPr="00741545" w:rsidR="006205A2" w:rsidTr="35997753" w14:paraId="65D2FB9E" w14:textId="77777777">
        <w:trPr>
          <w:trHeight w:val="369"/>
        </w:trPr>
        <w:tc>
          <w:tcPr>
            <w:tcW w:w="1928" w:type="dxa"/>
            <w:tcBorders>
              <w:top w:val="single" w:color="BFBFBF" w:themeColor="background1" w:themeShade="BF" w:sz="4" w:space="0"/>
              <w:left w:val="single" w:color="FFFFFF" w:themeColor="background1"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9B" w14:textId="624308DB">
            <w:pPr>
              <w:pStyle w:val="VersionHistory"/>
              <w:rPr>
                <w:b/>
              </w:rPr>
            </w:pPr>
            <w:r w:rsidRPr="00803FCA">
              <w:t>05.00</w:t>
            </w:r>
          </w:p>
        </w:tc>
        <w:tc>
          <w:tcPr>
            <w:tcW w:w="192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9C" w14:textId="40B7A7DA">
            <w:pPr>
              <w:pStyle w:val="VersionHistory"/>
              <w:rPr>
                <w:b/>
              </w:rPr>
            </w:pPr>
            <w:r w:rsidRPr="00803FCA">
              <w:t>February 2015</w:t>
            </w:r>
          </w:p>
        </w:tc>
        <w:tc>
          <w:tcPr>
            <w:tcW w:w="52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FFFFFF" w:themeColor="background1" w:sz="4" w:space="0"/>
            </w:tcBorders>
          </w:tcPr>
          <w:p w:rsidRPr="009B3E1F" w:rsidR="006205A2" w:rsidP="006205A2" w:rsidRDefault="006205A2" w14:paraId="65D2FB9D" w14:textId="60AF3E6B">
            <w:pPr>
              <w:pStyle w:val="VersionHistory"/>
              <w:rPr>
                <w:b/>
              </w:rPr>
            </w:pPr>
            <w:r w:rsidRPr="00803FCA">
              <w:t xml:space="preserve">Revised and </w:t>
            </w:r>
            <w:proofErr w:type="gramStart"/>
            <w:r w:rsidRPr="00803FCA">
              <w:t>Published</w:t>
            </w:r>
            <w:proofErr w:type="gramEnd"/>
          </w:p>
        </w:tc>
      </w:tr>
      <w:tr w:rsidRPr="00741545" w:rsidR="006205A2" w:rsidTr="35997753" w14:paraId="65D2FBA2" w14:textId="77777777">
        <w:trPr>
          <w:trHeight w:val="369"/>
        </w:trPr>
        <w:tc>
          <w:tcPr>
            <w:tcW w:w="1928" w:type="dxa"/>
            <w:tcBorders>
              <w:top w:val="single" w:color="BFBFBF" w:themeColor="background1" w:themeShade="BF" w:sz="4" w:space="0"/>
              <w:left w:val="single" w:color="FFFFFF" w:themeColor="background1"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9F" w14:textId="3DFA821C">
            <w:pPr>
              <w:pStyle w:val="VersionHistory"/>
              <w:rPr>
                <w:b/>
              </w:rPr>
            </w:pPr>
            <w:r w:rsidRPr="00803FCA">
              <w:t>06.00</w:t>
            </w:r>
          </w:p>
        </w:tc>
        <w:tc>
          <w:tcPr>
            <w:tcW w:w="192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A0" w14:textId="4E5E53F2">
            <w:pPr>
              <w:pStyle w:val="VersionHistory"/>
              <w:rPr>
                <w:b/>
              </w:rPr>
            </w:pPr>
            <w:r w:rsidRPr="00803FCA">
              <w:t>February 2016</w:t>
            </w:r>
          </w:p>
        </w:tc>
        <w:tc>
          <w:tcPr>
            <w:tcW w:w="52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FFFFFF" w:themeColor="background1" w:sz="4" w:space="0"/>
            </w:tcBorders>
          </w:tcPr>
          <w:p w:rsidRPr="009B3E1F" w:rsidR="006205A2" w:rsidP="006205A2" w:rsidRDefault="006205A2" w14:paraId="65D2FBA1" w14:textId="13C75AB6">
            <w:pPr>
              <w:pStyle w:val="VersionHistory"/>
              <w:rPr>
                <w:b/>
              </w:rPr>
            </w:pPr>
            <w:r w:rsidRPr="00803FCA">
              <w:t xml:space="preserve">Revised and </w:t>
            </w:r>
            <w:proofErr w:type="gramStart"/>
            <w:r w:rsidRPr="00803FCA">
              <w:t>Published</w:t>
            </w:r>
            <w:proofErr w:type="gramEnd"/>
          </w:p>
        </w:tc>
      </w:tr>
      <w:tr w:rsidRPr="00741545" w:rsidR="006205A2" w:rsidTr="35997753" w14:paraId="65D2FBA6" w14:textId="77777777">
        <w:trPr>
          <w:trHeight w:val="369"/>
        </w:trPr>
        <w:tc>
          <w:tcPr>
            <w:tcW w:w="1928" w:type="dxa"/>
            <w:tcBorders>
              <w:top w:val="single" w:color="BFBFBF" w:themeColor="background1" w:themeShade="BF" w:sz="4" w:space="0"/>
              <w:left w:val="single" w:color="FFFFFF" w:themeColor="background1"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A3" w14:textId="61EFABE4">
            <w:pPr>
              <w:pStyle w:val="VersionHistory"/>
              <w:rPr>
                <w:b/>
              </w:rPr>
            </w:pPr>
            <w:r w:rsidRPr="00803FCA">
              <w:t>07.00</w:t>
            </w:r>
          </w:p>
        </w:tc>
        <w:tc>
          <w:tcPr>
            <w:tcW w:w="192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A4" w14:textId="42A23760">
            <w:pPr>
              <w:pStyle w:val="VersionHistory"/>
              <w:rPr>
                <w:b/>
              </w:rPr>
            </w:pPr>
            <w:r w:rsidRPr="00803FCA">
              <w:t>February 2018</w:t>
            </w:r>
          </w:p>
        </w:tc>
        <w:tc>
          <w:tcPr>
            <w:tcW w:w="52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FFFFFF" w:themeColor="background1" w:sz="4" w:space="0"/>
            </w:tcBorders>
          </w:tcPr>
          <w:p w:rsidRPr="009B3E1F" w:rsidR="006205A2" w:rsidP="00820A09" w:rsidRDefault="00820A09" w14:paraId="65D2FBA5" w14:textId="46510A95">
            <w:pPr>
              <w:pStyle w:val="VersionHistory"/>
              <w:rPr>
                <w:b/>
              </w:rPr>
            </w:pPr>
            <w:r w:rsidRPr="00803FCA">
              <w:t xml:space="preserve">Revised and </w:t>
            </w:r>
            <w:proofErr w:type="gramStart"/>
            <w:r w:rsidRPr="00803FCA">
              <w:t>Published</w:t>
            </w:r>
            <w:proofErr w:type="gramEnd"/>
          </w:p>
        </w:tc>
      </w:tr>
      <w:tr w:rsidRPr="00741545" w:rsidR="006205A2" w:rsidTr="35997753" w14:paraId="65D2FBAA" w14:textId="77777777">
        <w:trPr>
          <w:trHeight w:val="369"/>
        </w:trPr>
        <w:tc>
          <w:tcPr>
            <w:tcW w:w="1928" w:type="dxa"/>
            <w:tcBorders>
              <w:top w:val="single" w:color="BFBFBF" w:themeColor="background1" w:themeShade="BF" w:sz="4" w:space="0"/>
              <w:left w:val="single" w:color="FFFFFF" w:themeColor="background1"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A7" w14:textId="19639662">
            <w:pPr>
              <w:pStyle w:val="VersionHistory"/>
              <w:rPr>
                <w:b/>
              </w:rPr>
            </w:pPr>
            <w:r w:rsidRPr="00803FCA">
              <w:t>07.06</w:t>
            </w:r>
          </w:p>
        </w:tc>
        <w:tc>
          <w:tcPr>
            <w:tcW w:w="192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A8" w14:textId="1C8CEB45">
            <w:pPr>
              <w:pStyle w:val="VersionHistory"/>
              <w:rPr>
                <w:b/>
              </w:rPr>
            </w:pPr>
            <w:r w:rsidRPr="00803FCA">
              <w:t>Aug 2018</w:t>
            </w:r>
          </w:p>
        </w:tc>
        <w:tc>
          <w:tcPr>
            <w:tcW w:w="52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FFFFFF" w:themeColor="background1" w:sz="4" w:space="0"/>
            </w:tcBorders>
          </w:tcPr>
          <w:p w:rsidRPr="009B3E1F" w:rsidR="006205A2" w:rsidP="006205A2" w:rsidRDefault="006205A2" w14:paraId="65D2FBA9" w14:textId="652A7C59">
            <w:pPr>
              <w:pStyle w:val="VersionHistory"/>
              <w:rPr>
                <w:b/>
              </w:rPr>
            </w:pPr>
            <w:r w:rsidRPr="00803FCA">
              <w:t>GDPR revision</w:t>
            </w:r>
          </w:p>
        </w:tc>
      </w:tr>
      <w:tr w:rsidRPr="00741545" w:rsidR="006205A2" w:rsidTr="35997753" w14:paraId="65D2FBAE" w14:textId="77777777">
        <w:trPr>
          <w:trHeight w:val="369"/>
        </w:trPr>
        <w:tc>
          <w:tcPr>
            <w:tcW w:w="1928" w:type="dxa"/>
            <w:tcBorders>
              <w:top w:val="single" w:color="BFBFBF" w:themeColor="background1" w:themeShade="BF" w:sz="4" w:space="0"/>
              <w:left w:val="single" w:color="FFFFFF" w:themeColor="background1"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AB" w14:textId="29F14AB5">
            <w:pPr>
              <w:pStyle w:val="VersionHistory"/>
              <w:rPr>
                <w:b/>
              </w:rPr>
            </w:pPr>
            <w:r w:rsidRPr="00803FCA">
              <w:t>07.07</w:t>
            </w:r>
          </w:p>
        </w:tc>
        <w:tc>
          <w:tcPr>
            <w:tcW w:w="192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B3E1F" w:rsidR="006205A2" w:rsidP="006205A2" w:rsidRDefault="006205A2" w14:paraId="65D2FBAC" w14:textId="28CBDC92">
            <w:pPr>
              <w:pStyle w:val="VersionHistory"/>
              <w:rPr>
                <w:b/>
              </w:rPr>
            </w:pPr>
            <w:r w:rsidRPr="00803FCA">
              <w:t>23/05/2023</w:t>
            </w:r>
          </w:p>
        </w:tc>
        <w:tc>
          <w:tcPr>
            <w:tcW w:w="52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FFFFFF" w:themeColor="background1" w:sz="4" w:space="0"/>
            </w:tcBorders>
          </w:tcPr>
          <w:p w:rsidRPr="009B3E1F" w:rsidR="006205A2" w:rsidP="006205A2" w:rsidRDefault="006205A2" w14:paraId="65D2FBAD" w14:textId="2FD98636">
            <w:pPr>
              <w:pStyle w:val="VersionHistory"/>
              <w:rPr>
                <w:b/>
              </w:rPr>
            </w:pPr>
            <w:r w:rsidRPr="00803FCA">
              <w:t>Update</w:t>
            </w:r>
          </w:p>
        </w:tc>
      </w:tr>
      <w:tr w:rsidRPr="00741545" w:rsidR="006205A2" w:rsidTr="35997753" w14:paraId="65D2FBB2" w14:textId="77777777">
        <w:trPr>
          <w:trHeight w:val="369"/>
        </w:trPr>
        <w:tc>
          <w:tcPr>
            <w:tcW w:w="1928" w:type="dxa"/>
            <w:tcBorders>
              <w:top w:val="single" w:color="BFBFBF" w:themeColor="background1" w:themeShade="BF" w:sz="4" w:space="0"/>
              <w:left w:val="single" w:color="FFFFFF" w:themeColor="background1" w:sz="4" w:space="0"/>
              <w:bottom w:val="single" w:color="BFBFBF" w:themeColor="background1" w:themeShade="BF" w:sz="4" w:space="0"/>
              <w:right w:val="single" w:color="BFBFBF" w:themeColor="background1" w:themeShade="BF" w:sz="4" w:space="0"/>
            </w:tcBorders>
          </w:tcPr>
          <w:p w:rsidRPr="009B3E1F" w:rsidR="006205A2" w:rsidP="006205A2" w:rsidRDefault="00B50B00" w14:paraId="65D2FBAF" w14:textId="2B677A0F">
            <w:pPr>
              <w:pStyle w:val="VersionHistory"/>
              <w:rPr>
                <w:b/>
              </w:rPr>
            </w:pPr>
            <w:r>
              <w:t>0</w:t>
            </w:r>
            <w:r w:rsidR="002B7BF6">
              <w:t>7.08</w:t>
            </w:r>
          </w:p>
        </w:tc>
        <w:tc>
          <w:tcPr>
            <w:tcW w:w="192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378CA" w:rsidR="006205A2" w:rsidP="006205A2" w:rsidRDefault="37B86E4E" w14:paraId="65D2FBB0" w14:textId="4A875C43">
            <w:pPr>
              <w:pStyle w:val="VersionHistory"/>
            </w:pPr>
            <w:r>
              <w:t>0</w:t>
            </w:r>
            <w:r w:rsidR="008F13B1">
              <w:t>9</w:t>
            </w:r>
            <w:r>
              <w:t xml:space="preserve">/05/2025  </w:t>
            </w:r>
          </w:p>
        </w:tc>
        <w:tc>
          <w:tcPr>
            <w:tcW w:w="52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FFFFFF" w:themeColor="background1" w:sz="4" w:space="0"/>
            </w:tcBorders>
          </w:tcPr>
          <w:p w:rsidRPr="009B3E1F" w:rsidR="006205A2" w:rsidP="00820A09" w:rsidRDefault="00820A09" w14:paraId="65D2FBB1" w14:textId="42F1154D">
            <w:pPr>
              <w:pStyle w:val="VersionHistory"/>
              <w:rPr>
                <w:b/>
              </w:rPr>
            </w:pPr>
            <w:r w:rsidRPr="00803FCA">
              <w:t xml:space="preserve">Revised and </w:t>
            </w:r>
            <w:proofErr w:type="gramStart"/>
            <w:r w:rsidRPr="00803FCA">
              <w:t>Published</w:t>
            </w:r>
            <w:proofErr w:type="gramEnd"/>
          </w:p>
        </w:tc>
      </w:tr>
      <w:tr w:rsidRPr="003C4965" w:rsidR="005D77EC" w:rsidTr="00C7093F" w14:paraId="65D2FBB6" w14:textId="77777777">
        <w:trPr>
          <w:trHeight w:val="236"/>
        </w:trPr>
        <w:tc>
          <w:tcPr>
            <w:tcW w:w="1928" w:type="dxa"/>
            <w:tcBorders>
              <w:top w:val="single" w:color="BFBFBF" w:themeColor="background1" w:themeShade="BF" w:sz="4" w:space="0"/>
              <w:left w:val="single" w:color="FFFFFF" w:themeColor="background1" w:sz="4" w:space="0"/>
              <w:bottom w:val="single" w:color="BFBFBF" w:themeColor="background1" w:themeShade="BF" w:sz="4" w:space="0"/>
              <w:right w:val="single" w:color="BFBFBF" w:themeColor="background1" w:themeShade="BF" w:sz="4" w:space="0"/>
            </w:tcBorders>
          </w:tcPr>
          <w:p w:rsidRPr="003C4965" w:rsidR="005D77EC" w:rsidP="005D77EC" w:rsidRDefault="005D77EC" w14:paraId="65D2FBB3" w14:textId="0363B40D">
            <w:pPr>
              <w:pStyle w:val="VersionHistory"/>
              <w:rPr>
                <w:b/>
                <w:bCs w:val="0"/>
              </w:rPr>
            </w:pPr>
            <w:r w:rsidRPr="003C4965">
              <w:rPr>
                <w:b/>
                <w:bCs w:val="0"/>
              </w:rPr>
              <w:t>07.0</w:t>
            </w:r>
            <w:r w:rsidRPr="003C4965" w:rsidR="0005203F">
              <w:rPr>
                <w:b/>
                <w:bCs w:val="0"/>
              </w:rPr>
              <w:t>9</w:t>
            </w:r>
          </w:p>
        </w:tc>
        <w:tc>
          <w:tcPr>
            <w:tcW w:w="192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C4965" w:rsidR="005D77EC" w:rsidP="005D77EC" w:rsidRDefault="0005203F" w14:paraId="65D2FBB4" w14:textId="14F9B139">
            <w:pPr>
              <w:pStyle w:val="VersionHistory"/>
              <w:rPr>
                <w:b/>
                <w:bCs w:val="0"/>
              </w:rPr>
            </w:pPr>
            <w:r w:rsidRPr="003C4965">
              <w:rPr>
                <w:b/>
                <w:bCs w:val="0"/>
              </w:rPr>
              <w:t>15</w:t>
            </w:r>
            <w:r w:rsidRPr="003C4965" w:rsidR="005D77EC">
              <w:rPr>
                <w:b/>
                <w:bCs w:val="0"/>
              </w:rPr>
              <w:t>/0</w:t>
            </w:r>
            <w:r w:rsidRPr="003C4965">
              <w:rPr>
                <w:b/>
                <w:bCs w:val="0"/>
              </w:rPr>
              <w:t>9</w:t>
            </w:r>
            <w:r w:rsidRPr="003C4965" w:rsidR="005D77EC">
              <w:rPr>
                <w:b/>
                <w:bCs w:val="0"/>
              </w:rPr>
              <w:t xml:space="preserve">/2025  </w:t>
            </w:r>
          </w:p>
        </w:tc>
        <w:tc>
          <w:tcPr>
            <w:tcW w:w="52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FFFFFF" w:themeColor="background1" w:sz="4" w:space="0"/>
            </w:tcBorders>
          </w:tcPr>
          <w:p w:rsidRPr="003C4965" w:rsidR="005D77EC" w:rsidP="005D77EC" w:rsidRDefault="00955B4A" w14:paraId="65D2FBB5" w14:textId="550EFA83">
            <w:pPr>
              <w:pStyle w:val="VersionHistory"/>
              <w:rPr>
                <w:b/>
                <w:bCs w:val="0"/>
              </w:rPr>
            </w:pPr>
            <w:r w:rsidRPr="003C4965">
              <w:rPr>
                <w:b/>
                <w:bCs w:val="0"/>
              </w:rPr>
              <w:t>Addition of Data (Use and Access) Act 2025</w:t>
            </w:r>
          </w:p>
        </w:tc>
      </w:tr>
    </w:tbl>
    <w:p w:rsidRPr="00791E5F" w:rsidR="00EE27E8" w:rsidP="00531EC0" w:rsidRDefault="00FA125C" w14:paraId="65D2FBBB" w14:textId="6C22CB21">
      <w:pPr>
        <w:pStyle w:val="SPItext"/>
        <w:rPr>
          <w:b/>
          <w:sz w:val="28"/>
          <w:szCs w:val="28"/>
        </w:rPr>
      </w:pPr>
      <w:bookmarkStart w:name="page2" w:id="0"/>
      <w:bookmarkEnd w:id="0"/>
      <w:r>
        <w:rPr>
          <w:bCs/>
          <w:szCs w:val="22"/>
        </w:rPr>
        <w:br w:type="page"/>
      </w:r>
      <w:bookmarkStart w:name="_Toc387754773" w:id="1"/>
      <w:bookmarkStart w:name="_Toc387757240" w:id="2"/>
      <w:r w:rsidRPr="00791E5F" w:rsidR="00EE27E8">
        <w:rPr>
          <w:b/>
          <w:sz w:val="28"/>
          <w:szCs w:val="28"/>
        </w:rPr>
        <w:t>Executive Summary</w:t>
      </w:r>
      <w:bookmarkEnd w:id="1"/>
      <w:bookmarkEnd w:id="2"/>
    </w:p>
    <w:p w:rsidR="0040583E" w:rsidP="00531EC0" w:rsidRDefault="0040583E" w14:paraId="65D2FBBC" w14:textId="3FD36632">
      <w:pPr>
        <w:pStyle w:val="SPItext"/>
        <w:rPr>
          <w:rFonts w:cs="Arial"/>
          <w:color w:val="FF0000"/>
        </w:rPr>
      </w:pPr>
    </w:p>
    <w:p w:rsidRPr="00596AC8" w:rsidR="008E0492" w:rsidP="008E0492" w:rsidRDefault="008E0492" w14:paraId="4820F117" w14:textId="77777777">
      <w:pPr>
        <w:pStyle w:val="SPItext"/>
      </w:pPr>
      <w:r>
        <w:t xml:space="preserve">The UK General Data Protection Regulation (UK </w:t>
      </w:r>
      <w:r w:rsidRPr="31545413">
        <w:rPr>
          <w:rStyle w:val="Strong"/>
          <w:b w:val="0"/>
          <w:bCs w:val="0"/>
        </w:rPr>
        <w:t>GDPR</w:t>
      </w:r>
      <w:r>
        <w:t>) substantially re-enacts the previous data protection regime applicable as part of the European Union (</w:t>
      </w:r>
      <w:r w:rsidRPr="31545413">
        <w:rPr>
          <w:rStyle w:val="Strong"/>
          <w:b w:val="0"/>
          <w:bCs w:val="0"/>
        </w:rPr>
        <w:t>EU</w:t>
      </w:r>
      <w:r>
        <w:t xml:space="preserve">). It includes obligations and requirements for the collection, storage, use, disclosure and destruction of personal data, in all formats e.g. in the cloud, emails, on computer, paper, microfiche records. </w:t>
      </w:r>
    </w:p>
    <w:p w:rsidRPr="00596AC8" w:rsidR="008E0492" w:rsidP="008E0492" w:rsidRDefault="008E0492" w14:paraId="32CDEB67" w14:textId="77777777">
      <w:pPr>
        <w:pStyle w:val="SPItext"/>
      </w:pPr>
    </w:p>
    <w:p w:rsidRPr="00596AC8" w:rsidR="008E0492" w:rsidP="008E0492" w:rsidRDefault="008E0492" w14:paraId="20CCA569" w14:textId="77777777">
      <w:pPr>
        <w:pStyle w:val="SPItext"/>
      </w:pPr>
      <w:r w:rsidRPr="00596AC8">
        <w:t xml:space="preserve">It applies to all staff who create, store, handle or view personal information held by Hereford &amp; Worcester Fire and Rescue Service (HWFRS). </w:t>
      </w:r>
    </w:p>
    <w:p w:rsidR="000E6F40" w:rsidP="00531EC0" w:rsidRDefault="000E6F40" w14:paraId="65D2FBBF" w14:textId="0537C8D9">
      <w:pPr>
        <w:pStyle w:val="SPItext"/>
      </w:pPr>
    </w:p>
    <w:p w:rsidR="007A74BE" w:rsidP="0075679E" w:rsidRDefault="007A74BE" w14:paraId="65D2FBC0" w14:textId="77777777">
      <w:pPr>
        <w:pStyle w:val="SPItext"/>
      </w:pPr>
    </w:p>
    <w:p w:rsidRPr="00191877" w:rsidR="004A06C7" w:rsidP="004A06C7" w:rsidRDefault="004A06C7" w14:paraId="31276214" w14:textId="77777777">
      <w:pPr>
        <w:rPr>
          <w:b/>
          <w:sz w:val="28"/>
          <w:szCs w:val="28"/>
        </w:rPr>
      </w:pPr>
      <w:r>
        <w:rPr>
          <w:b/>
          <w:sz w:val="28"/>
          <w:szCs w:val="28"/>
        </w:rPr>
        <w:t>Core Code of Ethics</w:t>
      </w:r>
    </w:p>
    <w:p w:rsidR="00BA425B" w:rsidP="00BA425B" w:rsidRDefault="00BA425B" w14:paraId="6BBCA47D" w14:textId="77777777">
      <w:pPr>
        <w:pStyle w:val="SPItext"/>
      </w:pPr>
      <w:r>
        <w:t xml:space="preserve">The </w:t>
      </w:r>
      <w:hyperlink w:history="1" r:id="rId12">
        <w:r>
          <w:rPr>
            <w:rStyle w:val="Hyperlink"/>
          </w:rPr>
          <w:t>Core Code of Ethics for Fire and Rescue Services</w:t>
        </w:r>
      </w:hyperlink>
      <w:r>
        <w:t xml:space="preserve">  sets out five ethical principles, which provide a basis for promoting good behaviour and challenging inappropriate behaviour. The Service is committed to the ethical principles and professional behaviours contained in the Core Code of Ethics, which sets expectations on governance, behaviour and integrity in the Fire Sector.  The principles of the Code are reflected in this policy as well.  </w:t>
      </w:r>
    </w:p>
    <w:p w:rsidR="007A74BE" w:rsidP="0075679E" w:rsidRDefault="007A74BE" w14:paraId="65D2FBC1" w14:textId="11911887">
      <w:pPr>
        <w:pStyle w:val="SPItext"/>
      </w:pPr>
    </w:p>
    <w:p w:rsidR="004A06C7" w:rsidP="0075679E" w:rsidRDefault="6CF83E0B" w14:paraId="0666BF06" w14:textId="63A94C5E">
      <w:pPr>
        <w:pStyle w:val="SPItext"/>
      </w:pPr>
      <w:r>
        <w:rPr>
          <w:noProof/>
        </w:rPr>
        <w:drawing>
          <wp:inline distT="0" distB="0" distL="0" distR="0" wp14:anchorId="61089C42" wp14:editId="045F0B03">
            <wp:extent cx="6164002" cy="3685560"/>
            <wp:effectExtent l="0" t="0" r="0" b="0"/>
            <wp:docPr id="2115719922" name="Picture 211571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164002" cy="3685560"/>
                    </a:xfrm>
                    <a:prstGeom prst="rect">
                      <a:avLst/>
                    </a:prstGeom>
                  </pic:spPr>
                </pic:pic>
              </a:graphicData>
            </a:graphic>
          </wp:inline>
        </w:drawing>
      </w:r>
    </w:p>
    <w:p w:rsidR="00420FD2" w:rsidP="0075679E" w:rsidRDefault="00420FD2" w14:paraId="65D2FBC2" w14:textId="77777777">
      <w:pPr>
        <w:pStyle w:val="SPItext"/>
      </w:pPr>
    </w:p>
    <w:p w:rsidR="004A06C7" w:rsidP="004A01F8" w:rsidRDefault="004A06C7" w14:paraId="3755E124" w14:textId="303A0C3B">
      <w:pPr>
        <w:pStyle w:val="SPItext"/>
        <w:spacing w:after="120"/>
        <w:rPr>
          <w:i/>
          <w:color w:val="808080" w:themeColor="background1" w:themeShade="80"/>
        </w:rPr>
      </w:pPr>
    </w:p>
    <w:p w:rsidR="00176C51" w:rsidP="004A01F8" w:rsidRDefault="00176C51" w14:paraId="3DF4082E" w14:textId="55EA90E5">
      <w:pPr>
        <w:pStyle w:val="SPItext"/>
        <w:spacing w:after="120"/>
        <w:rPr>
          <w:i/>
          <w:color w:val="808080" w:themeColor="background1" w:themeShade="80"/>
        </w:rPr>
      </w:pPr>
    </w:p>
    <w:p w:rsidR="00176C51" w:rsidP="004A01F8" w:rsidRDefault="00176C51" w14:paraId="22C58646" w14:textId="0EBCE02F">
      <w:pPr>
        <w:pStyle w:val="SPItext"/>
        <w:spacing w:after="120"/>
        <w:rPr>
          <w:i/>
          <w:color w:val="808080" w:themeColor="background1" w:themeShade="80"/>
        </w:rPr>
      </w:pPr>
    </w:p>
    <w:p w:rsidR="00176C51" w:rsidP="004A01F8" w:rsidRDefault="00176C51" w14:paraId="7EF119C0" w14:textId="0275E12D">
      <w:pPr>
        <w:pStyle w:val="SPItext"/>
        <w:spacing w:after="120"/>
        <w:rPr>
          <w:i/>
          <w:color w:val="808080" w:themeColor="background1" w:themeShade="80"/>
        </w:rPr>
      </w:pPr>
    </w:p>
    <w:p w:rsidR="00176C51" w:rsidP="004A01F8" w:rsidRDefault="00176C51" w14:paraId="7F4C29BA" w14:textId="27E9AF1F">
      <w:pPr>
        <w:pStyle w:val="SPItext"/>
        <w:spacing w:after="120"/>
        <w:rPr>
          <w:i/>
          <w:color w:val="808080" w:themeColor="background1" w:themeShade="80"/>
        </w:rPr>
      </w:pPr>
    </w:p>
    <w:p w:rsidR="00176C51" w:rsidP="004A01F8" w:rsidRDefault="00176C51" w14:paraId="4AF00E0E" w14:textId="76580819">
      <w:pPr>
        <w:pStyle w:val="SPItext"/>
        <w:spacing w:after="120"/>
        <w:rPr>
          <w:i/>
          <w:color w:val="808080" w:themeColor="background1" w:themeShade="80"/>
        </w:rPr>
      </w:pPr>
    </w:p>
    <w:p w:rsidR="00176C51" w:rsidP="004A01F8" w:rsidRDefault="00176C51" w14:paraId="2A3B9F32" w14:textId="4C56FB3C">
      <w:pPr>
        <w:pStyle w:val="SPItext"/>
        <w:spacing w:after="120"/>
        <w:rPr>
          <w:i/>
          <w:color w:val="808080" w:themeColor="background1" w:themeShade="80"/>
        </w:rPr>
      </w:pPr>
    </w:p>
    <w:p w:rsidR="00176C51" w:rsidP="004A01F8" w:rsidRDefault="00176C51" w14:paraId="3FF0FDDF" w14:textId="77777777">
      <w:pPr>
        <w:pStyle w:val="SPItext"/>
        <w:spacing w:after="120"/>
        <w:rPr>
          <w:i/>
          <w:color w:val="808080" w:themeColor="background1" w:themeShade="80"/>
        </w:rPr>
      </w:pPr>
    </w:p>
    <w:p w:rsidR="007A4729" w:rsidP="00176C51" w:rsidRDefault="007A4729" w14:paraId="7DAD4F65" w14:textId="77777777">
      <w:pPr>
        <w:rPr>
          <w:rFonts w:cs="Arial"/>
          <w:b/>
          <w:u w:val="single"/>
        </w:rPr>
      </w:pPr>
    </w:p>
    <w:p w:rsidR="007A4729" w:rsidP="00176C51" w:rsidRDefault="007A4729" w14:paraId="33F61736" w14:textId="77777777">
      <w:pPr>
        <w:rPr>
          <w:rFonts w:cs="Arial"/>
          <w:b/>
          <w:u w:val="single"/>
        </w:rPr>
      </w:pPr>
    </w:p>
    <w:p w:rsidRPr="00F712C9" w:rsidR="00176C51" w:rsidP="00176C51" w:rsidRDefault="00176C51" w14:paraId="3F2FE537" w14:textId="7CCBDD4F">
      <w:pPr>
        <w:rPr>
          <w:rFonts w:cs="Arial"/>
          <w:b/>
          <w:u w:val="single"/>
        </w:rPr>
      </w:pPr>
      <w:r w:rsidRPr="00F712C9">
        <w:rPr>
          <w:rFonts w:cs="Arial"/>
          <w:b/>
          <w:u w:val="single"/>
        </w:rPr>
        <w:t>Safeguarding Policy Statement:</w:t>
      </w:r>
    </w:p>
    <w:p w:rsidRPr="00312270" w:rsidR="00176C51" w:rsidP="00176C51" w:rsidRDefault="00176C51" w14:paraId="2B79521D" w14:textId="77777777">
      <w:pPr>
        <w:rPr>
          <w:rFonts w:cs="Arial"/>
          <w:u w:val="single"/>
        </w:rPr>
      </w:pPr>
    </w:p>
    <w:p w:rsidRPr="00C632FC" w:rsidR="00176C51" w:rsidP="00176C51" w:rsidRDefault="00176C51" w14:paraId="684FE1EC" w14:textId="77777777">
      <w:pPr>
        <w:rPr>
          <w:rFonts w:cs="Arial"/>
          <w:color w:val="000000"/>
        </w:rPr>
      </w:pPr>
      <w:r w:rsidRPr="00C632FC">
        <w:rPr>
          <w:rFonts w:cs="Arial"/>
          <w:color w:val="000000"/>
        </w:rPr>
        <w:t xml:space="preserve">Safeguarding is everyone’s responsibility, and </w:t>
      </w:r>
      <w:r w:rsidRPr="00C632FC">
        <w:rPr>
          <w:rFonts w:cs="Arial"/>
          <w:color w:val="000000"/>
          <w:shd w:val="clear" w:color="auto" w:fill="FFFFFF"/>
        </w:rPr>
        <w:t>Hereford &amp; Worcester Fire and Rescue Service</w:t>
      </w:r>
      <w:r w:rsidRPr="00C632FC">
        <w:rPr>
          <w:rFonts w:cs="Arial"/>
          <w:color w:val="000000"/>
        </w:rPr>
        <w:t xml:space="preserve"> (HWFRS) are committed to safeguarding children, young people and adults from abuse and neglect. The Service strives to promote the safety, dignity and wellbeing of staff and people in the community.  </w:t>
      </w:r>
    </w:p>
    <w:p w:rsidRPr="00C632FC" w:rsidR="00176C51" w:rsidP="00176C51" w:rsidRDefault="00176C51" w14:paraId="5B9B0E33" w14:textId="77777777">
      <w:pPr>
        <w:rPr>
          <w:rFonts w:cs="Arial"/>
          <w:color w:val="000000"/>
        </w:rPr>
      </w:pPr>
    </w:p>
    <w:p w:rsidRPr="00C632FC" w:rsidR="00176C51" w:rsidP="00176C51" w:rsidRDefault="00176C51" w14:paraId="667C90D8" w14:textId="5B0F3906">
      <w:pPr>
        <w:tabs>
          <w:tab w:val="left" w:pos="567"/>
        </w:tabs>
        <w:spacing w:line="276" w:lineRule="auto"/>
        <w:jc w:val="both"/>
        <w:rPr>
          <w:rFonts w:cs="Arial"/>
          <w:color w:val="808284"/>
          <w:lang w:val="x-none" w:eastAsia="x-none"/>
        </w:rPr>
      </w:pPr>
      <w:r w:rsidRPr="00C632FC">
        <w:rPr>
          <w:rFonts w:cs="Arial"/>
          <w:lang w:eastAsia="x-none"/>
        </w:rPr>
        <w:t xml:space="preserve">Safeguarding practices within HWFRS align to the </w:t>
      </w:r>
      <w:r w:rsidRPr="00C632FC">
        <w:rPr>
          <w:rFonts w:cs="Arial"/>
          <w:lang w:val="x-none" w:eastAsia="x-none"/>
        </w:rPr>
        <w:t>Safeguarding Fire Standard</w:t>
      </w:r>
      <w:r w:rsidRPr="00C632FC">
        <w:rPr>
          <w:rFonts w:cs="Arial"/>
          <w:lang w:eastAsia="x-none"/>
        </w:rPr>
        <w:t xml:space="preserve"> which</w:t>
      </w:r>
      <w:r w:rsidRPr="00C632FC">
        <w:rPr>
          <w:rFonts w:cs="Arial"/>
          <w:lang w:val="x-none" w:eastAsia="x-none"/>
        </w:rPr>
        <w:t xml:space="preserve"> aims to ensure that </w:t>
      </w:r>
      <w:r w:rsidRPr="00C632FC">
        <w:rPr>
          <w:rFonts w:cs="Arial"/>
          <w:lang w:eastAsia="x-none"/>
        </w:rPr>
        <w:t>S</w:t>
      </w:r>
      <w:proofErr w:type="spellStart"/>
      <w:r w:rsidRPr="00C632FC" w:rsidR="000E4FA8">
        <w:rPr>
          <w:rFonts w:cs="Arial"/>
          <w:lang w:val="x-none" w:eastAsia="x-none"/>
        </w:rPr>
        <w:t>ervi</w:t>
      </w:r>
      <w:r w:rsidRPr="00C632FC" w:rsidR="000E4FA8">
        <w:rPr>
          <w:rFonts w:cs="Arial"/>
          <w:lang w:eastAsia="x-none"/>
        </w:rPr>
        <w:t>ce</w:t>
      </w:r>
      <w:proofErr w:type="spellEnd"/>
      <w:r w:rsidRPr="00C632FC">
        <w:rPr>
          <w:rFonts w:cs="Arial"/>
          <w:lang w:val="x-none" w:eastAsia="x-none"/>
        </w:rPr>
        <w:t xml:space="preserve"> support and promote the safeguarding of those within the communit</w:t>
      </w:r>
      <w:r w:rsidRPr="00C632FC">
        <w:rPr>
          <w:rFonts w:cs="Arial"/>
          <w:lang w:eastAsia="x-none"/>
        </w:rPr>
        <w:t>y</w:t>
      </w:r>
      <w:r w:rsidRPr="00C632FC">
        <w:rPr>
          <w:rFonts w:cs="Arial"/>
          <w:lang w:val="x-none" w:eastAsia="x-none"/>
        </w:rPr>
        <w:t>, employees and volunteers</w:t>
      </w:r>
      <w:r w:rsidRPr="00C632FC">
        <w:rPr>
          <w:rFonts w:cs="Arial"/>
          <w:color w:val="808284"/>
          <w:lang w:val="x-none" w:eastAsia="x-none"/>
        </w:rPr>
        <w:t>.  </w:t>
      </w:r>
      <w:hyperlink w:history="1" w:anchor=":~:text=A%20fire%20and%20rescue%20service,of%20abuse%2C%20harm%20and%20neglect." r:id="rId14">
        <w:r w:rsidRPr="00C632FC">
          <w:rPr>
            <w:rFonts w:cs="Arial"/>
            <w:color w:val="0000FF"/>
            <w:u w:val="single"/>
          </w:rPr>
          <w:t>Safeguarding - Fire Standards Board</w:t>
        </w:r>
      </w:hyperlink>
    </w:p>
    <w:p w:rsidRPr="00C632FC" w:rsidR="00176C51" w:rsidP="00176C51" w:rsidRDefault="00176C51" w14:paraId="53CD91E6" w14:textId="77777777">
      <w:pPr>
        <w:tabs>
          <w:tab w:val="left" w:pos="567"/>
        </w:tabs>
        <w:spacing w:line="276" w:lineRule="auto"/>
        <w:jc w:val="both"/>
        <w:rPr>
          <w:rFonts w:cs="Arial"/>
          <w:lang w:val="x-none" w:eastAsia="x-none"/>
        </w:rPr>
      </w:pPr>
    </w:p>
    <w:p w:rsidRPr="00C632FC" w:rsidR="00176C51" w:rsidP="00176C51" w:rsidRDefault="00176C51" w14:paraId="1062FFD2" w14:textId="0E81AC27">
      <w:pPr>
        <w:tabs>
          <w:tab w:val="left" w:pos="567"/>
        </w:tabs>
        <w:spacing w:line="276" w:lineRule="auto"/>
        <w:jc w:val="both"/>
        <w:rPr>
          <w:rFonts w:cs="Arial"/>
        </w:rPr>
      </w:pPr>
      <w:r w:rsidRPr="00C632FC">
        <w:rPr>
          <w:rFonts w:cs="Arial"/>
          <w:lang w:eastAsia="x-none"/>
        </w:rPr>
        <w:t xml:space="preserve">All HWFRS staff will adhere to the Service’s Adult Safeguarding Policy and </w:t>
      </w:r>
      <w:r w:rsidRPr="00C632FC">
        <w:rPr>
          <w:rFonts w:cs="Arial"/>
        </w:rPr>
        <w:t xml:space="preserve">Children and Young People Safeguarding Policy and associated </w:t>
      </w:r>
      <w:r w:rsidRPr="00C632FC" w:rsidR="001E440B">
        <w:rPr>
          <w:rFonts w:cs="Arial"/>
        </w:rPr>
        <w:t>Guidance</w:t>
      </w:r>
      <w:r w:rsidRPr="00C632FC">
        <w:rPr>
          <w:rFonts w:cs="Arial"/>
        </w:rPr>
        <w:t>.</w:t>
      </w:r>
    </w:p>
    <w:p w:rsidRPr="00C632FC" w:rsidR="00176C51" w:rsidP="00176C51" w:rsidRDefault="00176C51" w14:paraId="40FCD7E8" w14:textId="77777777">
      <w:pPr>
        <w:tabs>
          <w:tab w:val="left" w:pos="567"/>
        </w:tabs>
        <w:spacing w:line="276" w:lineRule="auto"/>
        <w:jc w:val="both"/>
        <w:rPr>
          <w:rFonts w:cs="Arial"/>
          <w:lang w:eastAsia="x-none"/>
        </w:rPr>
      </w:pPr>
    </w:p>
    <w:p w:rsidRPr="00C632FC" w:rsidR="00176C51" w:rsidP="5CD40A05" w:rsidRDefault="23B09AE8" w14:paraId="26C40F6D" w14:textId="46FD313E">
      <w:pPr>
        <w:rPr>
          <w:rFonts w:eastAsia="Arial" w:cs="Arial"/>
        </w:rPr>
      </w:pPr>
      <w:hyperlink r:id="rId15">
        <w:r w:rsidRPr="5CD40A05">
          <w:rPr>
            <w:rStyle w:val="Hyperlink"/>
            <w:rFonts w:eastAsia="Arial" w:cs="Arial"/>
          </w:rPr>
          <w:t>SPIs (sharepoint.com)</w:t>
        </w:r>
      </w:hyperlink>
    </w:p>
    <w:p w:rsidR="004A06C7" w:rsidP="004A01F8" w:rsidRDefault="004A06C7" w14:paraId="144D129F" w14:textId="77777777">
      <w:pPr>
        <w:pStyle w:val="SPItext"/>
        <w:spacing w:after="120"/>
        <w:rPr>
          <w:i/>
          <w:color w:val="808080" w:themeColor="background1" w:themeShade="80"/>
        </w:rPr>
      </w:pPr>
    </w:p>
    <w:p w:rsidR="004A06C7" w:rsidP="004A01F8" w:rsidRDefault="004A06C7" w14:paraId="28F59A0A" w14:textId="77777777">
      <w:pPr>
        <w:pStyle w:val="SPItext"/>
        <w:spacing w:after="120"/>
        <w:rPr>
          <w:i/>
          <w:color w:val="808080" w:themeColor="background1" w:themeShade="80"/>
        </w:rPr>
      </w:pPr>
    </w:p>
    <w:p w:rsidRPr="00791E5F" w:rsidR="00420FD2" w:rsidP="00531EC0" w:rsidRDefault="00E324C4" w14:paraId="65D2FBC4" w14:textId="77777777">
      <w:pPr>
        <w:pStyle w:val="SPItext"/>
        <w:rPr>
          <w:b/>
          <w:sz w:val="28"/>
          <w:szCs w:val="28"/>
        </w:rPr>
      </w:pPr>
      <w:r w:rsidRPr="00791E5F">
        <w:rPr>
          <w:b/>
          <w:sz w:val="28"/>
          <w:szCs w:val="28"/>
        </w:rPr>
        <w:t>Alternative Formats</w:t>
      </w:r>
    </w:p>
    <w:p w:rsidR="00420FD2" w:rsidP="00531EC0" w:rsidRDefault="00420FD2" w14:paraId="65D2FBC5" w14:textId="00E2D40A">
      <w:pPr>
        <w:pStyle w:val="SPItext"/>
      </w:pPr>
      <w:r>
        <w:t xml:space="preserve">If you require this document in another </w:t>
      </w:r>
      <w:proofErr w:type="gramStart"/>
      <w:r>
        <w:t>format</w:t>
      </w:r>
      <w:proofErr w:type="gramEnd"/>
      <w:r>
        <w:t xml:space="preserve"> please contact the Human Resources</w:t>
      </w:r>
      <w:r w:rsidR="00D3492E">
        <w:t xml:space="preserve"> and Development</w:t>
      </w:r>
      <w:r>
        <w:t xml:space="preserve"> Department</w:t>
      </w:r>
      <w:r w:rsidR="00D3492E">
        <w:t>.</w:t>
      </w:r>
    </w:p>
    <w:p w:rsidR="007A74BE" w:rsidP="00531EC0" w:rsidRDefault="007A74BE" w14:paraId="65D2FBC6" w14:textId="77777777">
      <w:pPr>
        <w:pStyle w:val="SPItext"/>
      </w:pPr>
    </w:p>
    <w:p w:rsidR="007A74BE" w:rsidP="004A01F8" w:rsidRDefault="007A74BE" w14:paraId="65D2FBC8" w14:textId="77777777">
      <w:pPr>
        <w:pStyle w:val="SPItext"/>
      </w:pPr>
    </w:p>
    <w:p w:rsidRPr="0040583E" w:rsidR="00DE0C9B" w:rsidP="000E6F40" w:rsidRDefault="00DE0C9B" w14:paraId="65D2FBC9" w14:textId="77777777">
      <w:pPr>
        <w:ind w:left="567" w:hanging="567"/>
        <w:rPr>
          <w:rFonts w:cs="Arial"/>
          <w:b/>
          <w:sz w:val="20"/>
        </w:rPr>
      </w:pPr>
    </w:p>
    <w:p w:rsidRPr="0040583E" w:rsidR="00DE0C9B" w:rsidP="000E6F40" w:rsidRDefault="00DE0C9B" w14:paraId="65D2FBCA" w14:textId="77777777">
      <w:pPr>
        <w:ind w:left="567" w:hanging="567"/>
        <w:rPr>
          <w:rFonts w:cs="Arial"/>
          <w:b/>
          <w:sz w:val="20"/>
        </w:rPr>
      </w:pPr>
    </w:p>
    <w:p w:rsidRPr="00531EC0" w:rsidR="007C0989" w:rsidP="00531EC0" w:rsidRDefault="007C0989" w14:paraId="78100062" w14:textId="5D7C7EC0">
      <w:pPr>
        <w:pStyle w:val="SPItext"/>
      </w:pPr>
    </w:p>
    <w:p w:rsidR="007C0989" w:rsidP="00531EC0" w:rsidRDefault="007C0989" w14:paraId="25DB16F7" w14:textId="77777777">
      <w:pPr>
        <w:pStyle w:val="SPItext"/>
      </w:pPr>
    </w:p>
    <w:p w:rsidR="00E93A75" w:rsidP="004C7974" w:rsidRDefault="000E6F40" w14:paraId="6742FF55" w14:textId="2F9F9FE1">
      <w:pPr>
        <w:pStyle w:val="SPIh1"/>
      </w:pPr>
      <w:r>
        <w:br w:type="page"/>
      </w:r>
    </w:p>
    <w:p w:rsidR="00F247A8" w:rsidRDefault="00531EC0" w14:paraId="18C64809" w14:textId="769F8057">
      <w:pPr>
        <w:pStyle w:val="TOC1"/>
        <w:rPr>
          <w:rFonts w:asciiTheme="minorHAnsi" w:hAnsiTheme="minorHAnsi" w:eastAsiaTheme="minorEastAsia" w:cstheme="minorBidi"/>
          <w:noProof/>
          <w:color w:val="auto"/>
          <w:szCs w:val="22"/>
        </w:rPr>
      </w:pPr>
      <w:r>
        <w:fldChar w:fldCharType="begin"/>
      </w:r>
      <w:r>
        <w:instrText xml:space="preserve"> TOC \h \z \t "SPI h1,1,SPI h3,3,SPI h2,2" </w:instrText>
      </w:r>
      <w:r>
        <w:fldChar w:fldCharType="separate"/>
      </w:r>
      <w:hyperlink w:history="1" w:anchor="_Toc147225784">
        <w:r w:rsidRPr="00184331" w:rsidR="00F247A8">
          <w:rPr>
            <w:rStyle w:val="Hyperlink"/>
            <w:noProof/>
          </w:rPr>
          <w:t>1.</w:t>
        </w:r>
        <w:r w:rsidR="003A0C6E">
          <w:rPr>
            <w:rStyle w:val="Hyperlink"/>
            <w:noProof/>
          </w:rPr>
          <w:t xml:space="preserve"> </w:t>
        </w:r>
        <w:r w:rsidRPr="00184331" w:rsidR="00F247A8">
          <w:rPr>
            <w:rStyle w:val="Hyperlink"/>
            <w:noProof/>
          </w:rPr>
          <w:t>Introduction</w:t>
        </w:r>
        <w:r w:rsidR="00F247A8">
          <w:rPr>
            <w:noProof/>
            <w:webHidden/>
          </w:rPr>
          <w:tab/>
        </w:r>
        <w:r w:rsidR="00F247A8">
          <w:rPr>
            <w:noProof/>
            <w:webHidden/>
          </w:rPr>
          <w:fldChar w:fldCharType="begin"/>
        </w:r>
        <w:r w:rsidR="00F247A8">
          <w:rPr>
            <w:noProof/>
            <w:webHidden/>
          </w:rPr>
          <w:instrText xml:space="preserve"> PAGEREF _Toc147225784 \h </w:instrText>
        </w:r>
        <w:r w:rsidR="00F247A8">
          <w:rPr>
            <w:noProof/>
            <w:webHidden/>
          </w:rPr>
        </w:r>
        <w:r w:rsidR="00F247A8">
          <w:rPr>
            <w:noProof/>
            <w:webHidden/>
          </w:rPr>
          <w:fldChar w:fldCharType="separate"/>
        </w:r>
        <w:r w:rsidR="00F247A8">
          <w:rPr>
            <w:noProof/>
            <w:webHidden/>
          </w:rPr>
          <w:t>5</w:t>
        </w:r>
        <w:r w:rsidR="00F247A8">
          <w:rPr>
            <w:noProof/>
            <w:webHidden/>
          </w:rPr>
          <w:fldChar w:fldCharType="end"/>
        </w:r>
      </w:hyperlink>
    </w:p>
    <w:p w:rsidR="00F247A8" w:rsidP="002B25DC" w:rsidRDefault="002B25DC" w14:paraId="09C6459C" w14:textId="0C4E366D">
      <w:pPr>
        <w:pStyle w:val="TOC3"/>
        <w:tabs>
          <w:tab w:val="left" w:pos="1200"/>
        </w:tabs>
        <w:ind w:firstLine="0"/>
        <w:rPr>
          <w:rFonts w:asciiTheme="minorHAnsi" w:hAnsiTheme="minorHAnsi" w:eastAsiaTheme="minorEastAsia" w:cstheme="minorBidi"/>
          <w:noProof/>
          <w:color w:val="auto"/>
        </w:rPr>
      </w:pPr>
      <w:hyperlink w:history="1" w:anchor="_Toc147225785">
        <w:r>
          <w:rPr>
            <w:rStyle w:val="Hyperlink"/>
            <w:noProof/>
          </w:rPr>
          <w:t>2</w:t>
        </w:r>
        <w:r w:rsidRPr="00184331" w:rsidR="00F247A8">
          <w:rPr>
            <w:rStyle w:val="Hyperlink"/>
            <w:noProof/>
          </w:rPr>
          <w:t>.</w:t>
        </w:r>
        <w:r w:rsidR="00FB138E">
          <w:rPr>
            <w:rFonts w:asciiTheme="minorHAnsi" w:hAnsiTheme="minorHAnsi" w:eastAsiaTheme="minorEastAsia" w:cstheme="minorBidi"/>
            <w:noProof/>
            <w:color w:val="auto"/>
          </w:rPr>
          <w:t xml:space="preserve"> </w:t>
        </w:r>
        <w:r w:rsidR="00A22462">
          <w:rPr>
            <w:rStyle w:val="Hyperlink"/>
            <w:noProof/>
          </w:rPr>
          <w:t>Principles</w:t>
        </w:r>
        <w:r w:rsidR="00FB138E">
          <w:rPr>
            <w:rStyle w:val="Hyperlink"/>
            <w:noProof/>
          </w:rPr>
          <w:tab/>
        </w:r>
        <w:r w:rsidR="00F247A8">
          <w:rPr>
            <w:noProof/>
            <w:webHidden/>
          </w:rPr>
          <w:tab/>
        </w:r>
        <w:r w:rsidR="00F247A8">
          <w:rPr>
            <w:noProof/>
            <w:webHidden/>
          </w:rPr>
          <w:fldChar w:fldCharType="begin"/>
        </w:r>
        <w:r w:rsidR="00F247A8">
          <w:rPr>
            <w:noProof/>
            <w:webHidden/>
          </w:rPr>
          <w:instrText xml:space="preserve"> PAGEREF _Toc147225785 \h </w:instrText>
        </w:r>
        <w:r w:rsidR="00F247A8">
          <w:rPr>
            <w:noProof/>
            <w:webHidden/>
          </w:rPr>
        </w:r>
        <w:r w:rsidR="00F247A8">
          <w:rPr>
            <w:noProof/>
            <w:webHidden/>
          </w:rPr>
          <w:fldChar w:fldCharType="separate"/>
        </w:r>
        <w:r w:rsidR="00F247A8">
          <w:rPr>
            <w:noProof/>
            <w:webHidden/>
          </w:rPr>
          <w:t>5</w:t>
        </w:r>
        <w:r w:rsidR="00F247A8">
          <w:rPr>
            <w:noProof/>
            <w:webHidden/>
          </w:rPr>
          <w:fldChar w:fldCharType="end"/>
        </w:r>
      </w:hyperlink>
    </w:p>
    <w:p w:rsidR="00F247A8" w:rsidP="002B25DC" w:rsidRDefault="002B25DC" w14:paraId="166917F7" w14:textId="5622E6A7">
      <w:pPr>
        <w:pStyle w:val="TOC3"/>
        <w:tabs>
          <w:tab w:val="left" w:pos="1200"/>
        </w:tabs>
        <w:ind w:firstLine="0"/>
        <w:rPr>
          <w:rFonts w:asciiTheme="minorHAnsi" w:hAnsiTheme="minorHAnsi" w:eastAsiaTheme="minorEastAsia" w:cstheme="minorBidi"/>
          <w:noProof/>
          <w:color w:val="auto"/>
        </w:rPr>
      </w:pPr>
      <w:r>
        <w:t>3</w:t>
      </w:r>
      <w:hyperlink w:history="1" w:anchor="_Toc147225786">
        <w:r>
          <w:rPr>
            <w:rStyle w:val="Hyperlink"/>
            <w:noProof/>
          </w:rPr>
          <w:t>.</w:t>
        </w:r>
        <w:r w:rsidR="003A0C6E">
          <w:rPr>
            <w:rFonts w:asciiTheme="minorHAnsi" w:hAnsiTheme="minorHAnsi" w:eastAsiaTheme="minorEastAsia" w:cstheme="minorBidi"/>
            <w:noProof/>
            <w:color w:val="auto"/>
          </w:rPr>
          <w:t xml:space="preserve"> </w:t>
        </w:r>
        <w:r w:rsidR="00A22462">
          <w:rPr>
            <w:rStyle w:val="Hyperlink"/>
            <w:noProof/>
          </w:rPr>
          <w:t>Definitions</w:t>
        </w:r>
        <w:r w:rsidR="00F247A8">
          <w:rPr>
            <w:noProof/>
            <w:webHidden/>
          </w:rPr>
          <w:tab/>
        </w:r>
        <w:r w:rsidR="0034338B">
          <w:rPr>
            <w:noProof/>
            <w:webHidden/>
          </w:rPr>
          <w:t>5</w:t>
        </w:r>
      </w:hyperlink>
    </w:p>
    <w:p w:rsidR="00F247A8" w:rsidP="002B25DC" w:rsidRDefault="002375AC" w14:paraId="58C90B3D" w14:textId="71FBE6DD">
      <w:pPr>
        <w:pStyle w:val="TOC3"/>
        <w:tabs>
          <w:tab w:val="left" w:pos="1200"/>
        </w:tabs>
        <w:ind w:firstLine="0"/>
        <w:rPr>
          <w:rFonts w:asciiTheme="minorHAnsi" w:hAnsiTheme="minorHAnsi" w:eastAsiaTheme="minorEastAsia" w:cstheme="minorBidi"/>
          <w:noProof/>
          <w:color w:val="auto"/>
        </w:rPr>
      </w:pPr>
      <w:hyperlink w:history="1" w:anchor="_Toc147225787">
        <w:r>
          <w:rPr>
            <w:rStyle w:val="Hyperlink"/>
            <w:noProof/>
          </w:rPr>
          <w:t>4</w:t>
        </w:r>
        <w:r w:rsidRPr="00184331" w:rsidR="00F247A8">
          <w:rPr>
            <w:rStyle w:val="Hyperlink"/>
            <w:noProof/>
          </w:rPr>
          <w:t>.</w:t>
        </w:r>
        <w:r w:rsidR="003A0C6E">
          <w:rPr>
            <w:rStyle w:val="Hyperlink"/>
            <w:noProof/>
          </w:rPr>
          <w:t xml:space="preserve"> </w:t>
        </w:r>
        <w:r w:rsidR="007B5EBC">
          <w:rPr>
            <w:rStyle w:val="Hyperlink"/>
            <w:noProof/>
          </w:rPr>
          <w:t>Handling Personal Data</w:t>
        </w:r>
        <w:r w:rsidR="00F247A8">
          <w:rPr>
            <w:noProof/>
            <w:webHidden/>
          </w:rPr>
          <w:tab/>
        </w:r>
        <w:r w:rsidR="003A0C6E">
          <w:rPr>
            <w:noProof/>
            <w:webHidden/>
          </w:rPr>
          <w:t>7</w:t>
        </w:r>
      </w:hyperlink>
    </w:p>
    <w:p w:rsidR="00F247A8" w:rsidP="002B25DC" w:rsidRDefault="002375AC" w14:paraId="33C0F8F4" w14:textId="5B83DB51">
      <w:pPr>
        <w:pStyle w:val="TOC3"/>
        <w:tabs>
          <w:tab w:val="left" w:pos="1200"/>
        </w:tabs>
        <w:ind w:firstLine="0"/>
        <w:rPr>
          <w:rFonts w:asciiTheme="minorHAnsi" w:hAnsiTheme="minorHAnsi" w:eastAsiaTheme="minorEastAsia" w:cstheme="minorBidi"/>
          <w:noProof/>
          <w:color w:val="auto"/>
        </w:rPr>
      </w:pPr>
      <w:hyperlink w:history="1" w:anchor="_Toc147225788">
        <w:r>
          <w:rPr>
            <w:rStyle w:val="Hyperlink"/>
            <w:noProof/>
          </w:rPr>
          <w:t>5</w:t>
        </w:r>
        <w:r w:rsidRPr="00184331" w:rsidR="00F247A8">
          <w:rPr>
            <w:rStyle w:val="Hyperlink"/>
            <w:noProof/>
          </w:rPr>
          <w:t>.</w:t>
        </w:r>
        <w:r w:rsidR="003A0C6E">
          <w:rPr>
            <w:rStyle w:val="Hyperlink"/>
            <w:noProof/>
          </w:rPr>
          <w:t xml:space="preserve"> </w:t>
        </w:r>
        <w:r w:rsidR="007B5EBC">
          <w:rPr>
            <w:rStyle w:val="Hyperlink"/>
            <w:noProof/>
          </w:rPr>
          <w:t>Regulation</w:t>
        </w:r>
        <w:r w:rsidR="00F247A8">
          <w:rPr>
            <w:noProof/>
            <w:webHidden/>
          </w:rPr>
          <w:tab/>
        </w:r>
        <w:r w:rsidR="00DA2604">
          <w:rPr>
            <w:noProof/>
            <w:webHidden/>
          </w:rPr>
          <w:t>7</w:t>
        </w:r>
      </w:hyperlink>
    </w:p>
    <w:p w:rsidR="00F247A8" w:rsidP="002B25DC" w:rsidRDefault="002375AC" w14:paraId="0D1B81A9" w14:textId="18977FF0">
      <w:pPr>
        <w:pStyle w:val="TOC3"/>
        <w:tabs>
          <w:tab w:val="left" w:pos="1200"/>
        </w:tabs>
        <w:ind w:firstLine="0"/>
        <w:rPr>
          <w:rFonts w:asciiTheme="minorHAnsi" w:hAnsiTheme="minorHAnsi" w:eastAsiaTheme="minorEastAsia" w:cstheme="minorBidi"/>
          <w:noProof/>
          <w:color w:val="auto"/>
        </w:rPr>
      </w:pPr>
      <w:hyperlink w:history="1" w:anchor="_Toc147225789">
        <w:r>
          <w:rPr>
            <w:rStyle w:val="Hyperlink"/>
            <w:noProof/>
          </w:rPr>
          <w:t>6</w:t>
        </w:r>
        <w:r w:rsidRPr="00184331" w:rsidR="00F247A8">
          <w:rPr>
            <w:rStyle w:val="Hyperlink"/>
            <w:noProof/>
          </w:rPr>
          <w:t>.</w:t>
        </w:r>
        <w:r w:rsidR="003A0C6E">
          <w:rPr>
            <w:rStyle w:val="Hyperlink"/>
            <w:noProof/>
          </w:rPr>
          <w:t xml:space="preserve"> </w:t>
        </w:r>
        <w:r w:rsidR="007B5EBC">
          <w:rPr>
            <w:rStyle w:val="Hyperlink"/>
            <w:noProof/>
          </w:rPr>
          <w:t>Data Protection Registration</w:t>
        </w:r>
        <w:r w:rsidR="00F247A8">
          <w:rPr>
            <w:noProof/>
            <w:webHidden/>
          </w:rPr>
          <w:tab/>
        </w:r>
        <w:r w:rsidR="003A0C6E">
          <w:rPr>
            <w:noProof/>
            <w:webHidden/>
          </w:rPr>
          <w:t>8</w:t>
        </w:r>
      </w:hyperlink>
    </w:p>
    <w:p w:rsidR="00F247A8" w:rsidP="002B25DC" w:rsidRDefault="00AB12DC" w14:paraId="7349DBC6" w14:textId="2229B1DE">
      <w:pPr>
        <w:pStyle w:val="TOC3"/>
        <w:tabs>
          <w:tab w:val="left" w:pos="1200"/>
        </w:tabs>
        <w:ind w:firstLine="0"/>
        <w:rPr>
          <w:rFonts w:asciiTheme="minorHAnsi" w:hAnsiTheme="minorHAnsi" w:eastAsiaTheme="minorEastAsia" w:cstheme="minorBidi"/>
          <w:noProof/>
          <w:color w:val="auto"/>
        </w:rPr>
      </w:pPr>
      <w:hyperlink w:history="1" w:anchor="_Toc147225790">
        <w:r>
          <w:rPr>
            <w:rStyle w:val="Hyperlink"/>
            <w:noProof/>
          </w:rPr>
          <w:t>7</w:t>
        </w:r>
        <w:r w:rsidRPr="00184331" w:rsidR="00F247A8">
          <w:rPr>
            <w:rStyle w:val="Hyperlink"/>
            <w:noProof/>
          </w:rPr>
          <w:t>.</w:t>
        </w:r>
        <w:r w:rsidR="003A0C6E">
          <w:rPr>
            <w:rStyle w:val="Hyperlink"/>
            <w:noProof/>
          </w:rPr>
          <w:t xml:space="preserve"> </w:t>
        </w:r>
        <w:r w:rsidR="007B5EBC">
          <w:rPr>
            <w:rStyle w:val="Hyperlink"/>
            <w:noProof/>
          </w:rPr>
          <w:t>Accountability</w:t>
        </w:r>
        <w:r w:rsidR="00F247A8">
          <w:rPr>
            <w:noProof/>
            <w:webHidden/>
          </w:rPr>
          <w:tab/>
        </w:r>
        <w:r w:rsidR="003A0C6E">
          <w:rPr>
            <w:noProof/>
            <w:webHidden/>
          </w:rPr>
          <w:t>8</w:t>
        </w:r>
      </w:hyperlink>
    </w:p>
    <w:p w:rsidR="00F247A8" w:rsidRDefault="00AB12DC" w14:paraId="738141A6" w14:textId="6F5DBFE8">
      <w:pPr>
        <w:pStyle w:val="TOC1"/>
        <w:rPr>
          <w:rFonts w:asciiTheme="minorHAnsi" w:hAnsiTheme="minorHAnsi" w:eastAsiaTheme="minorEastAsia" w:cstheme="minorBidi"/>
          <w:noProof/>
          <w:color w:val="auto"/>
          <w:szCs w:val="22"/>
        </w:rPr>
      </w:pPr>
      <w:hyperlink w:history="1" w:anchor="_Toc147225791">
        <w:r>
          <w:rPr>
            <w:rStyle w:val="Hyperlink"/>
            <w:noProof/>
          </w:rPr>
          <w:t>8</w:t>
        </w:r>
        <w:r w:rsidRPr="00184331" w:rsidR="00F247A8">
          <w:rPr>
            <w:rStyle w:val="Hyperlink"/>
            <w:noProof/>
          </w:rPr>
          <w:t>.</w:t>
        </w:r>
        <w:r w:rsidR="003A0C6E">
          <w:rPr>
            <w:rStyle w:val="Hyperlink"/>
            <w:noProof/>
          </w:rPr>
          <w:t xml:space="preserve"> </w:t>
        </w:r>
        <w:r w:rsidR="002375AC">
          <w:rPr>
            <w:rStyle w:val="Hyperlink"/>
            <w:noProof/>
          </w:rPr>
          <w:t xml:space="preserve">Data Proection </w:t>
        </w:r>
        <w:r w:rsidR="00A42852">
          <w:rPr>
            <w:rStyle w:val="Hyperlink"/>
            <w:noProof/>
          </w:rPr>
          <w:t>Officer</w:t>
        </w:r>
        <w:r w:rsidR="00F247A8">
          <w:rPr>
            <w:noProof/>
            <w:webHidden/>
          </w:rPr>
          <w:tab/>
        </w:r>
        <w:r w:rsidR="00DA2604">
          <w:rPr>
            <w:noProof/>
            <w:webHidden/>
          </w:rPr>
          <w:t>8</w:t>
        </w:r>
      </w:hyperlink>
    </w:p>
    <w:p w:rsidR="00F247A8" w:rsidP="002375AC" w:rsidRDefault="00AB12DC" w14:paraId="40C06DEC" w14:textId="4467B57E">
      <w:pPr>
        <w:pStyle w:val="TOC3"/>
        <w:ind w:firstLine="0"/>
        <w:rPr>
          <w:rFonts w:asciiTheme="minorHAnsi" w:hAnsiTheme="minorHAnsi" w:eastAsiaTheme="minorEastAsia" w:cstheme="minorBidi"/>
          <w:noProof/>
          <w:color w:val="auto"/>
        </w:rPr>
      </w:pPr>
      <w:r>
        <w:t xml:space="preserve">9. Privacy Notices </w:t>
      </w:r>
      <w:hyperlink w:history="1" w:anchor="_Toc147225792">
        <w:r w:rsidRPr="00184331" w:rsidR="00F247A8">
          <w:rPr>
            <w:rStyle w:val="Hyperlink"/>
            <w:noProof/>
          </w:rPr>
          <w:t>.</w:t>
        </w:r>
        <w:r w:rsidR="00F247A8">
          <w:rPr>
            <w:noProof/>
            <w:webHidden/>
          </w:rPr>
          <w:tab/>
        </w:r>
        <w:r w:rsidR="00E82139">
          <w:rPr>
            <w:noProof/>
            <w:webHidden/>
          </w:rPr>
          <w:t>9</w:t>
        </w:r>
      </w:hyperlink>
    </w:p>
    <w:p w:rsidR="00F247A8" w:rsidP="002375AC" w:rsidRDefault="00AB12DC" w14:paraId="3145D0E0" w14:textId="7E52CF7E">
      <w:pPr>
        <w:pStyle w:val="TOC3"/>
        <w:ind w:firstLine="0"/>
        <w:rPr>
          <w:rFonts w:asciiTheme="minorHAnsi" w:hAnsiTheme="minorHAnsi" w:eastAsiaTheme="minorEastAsia" w:cstheme="minorBidi"/>
          <w:noProof/>
          <w:color w:val="auto"/>
        </w:rPr>
      </w:pPr>
      <w:r>
        <w:t xml:space="preserve">10. </w:t>
      </w:r>
      <w:r w:rsidR="00DC4DDC">
        <w:t xml:space="preserve">Individuals' Rights </w:t>
      </w:r>
      <w:hyperlink w:history="1" w:anchor="_Toc147225793">
        <w:r w:rsidR="00F247A8">
          <w:rPr>
            <w:noProof/>
            <w:webHidden/>
          </w:rPr>
          <w:tab/>
        </w:r>
        <w:r w:rsidR="00E82139">
          <w:rPr>
            <w:noProof/>
            <w:webHidden/>
          </w:rPr>
          <w:t>9</w:t>
        </w:r>
      </w:hyperlink>
    </w:p>
    <w:p w:rsidR="00F247A8" w:rsidP="002375AC" w:rsidRDefault="00B14B5F" w14:paraId="5E6AE88E" w14:textId="024B1E43">
      <w:pPr>
        <w:pStyle w:val="TOC3"/>
        <w:ind w:firstLine="0"/>
        <w:rPr>
          <w:rFonts w:asciiTheme="minorHAnsi" w:hAnsiTheme="minorHAnsi" w:eastAsiaTheme="minorEastAsia" w:cstheme="minorBidi"/>
          <w:noProof/>
          <w:color w:val="auto"/>
        </w:rPr>
      </w:pPr>
      <w:r>
        <w:t>11. Consent</w:t>
      </w:r>
      <w:hyperlink w:history="1" w:anchor="_Toc147225794">
        <w:r w:rsidR="00F247A8">
          <w:rPr>
            <w:noProof/>
            <w:webHidden/>
          </w:rPr>
          <w:tab/>
        </w:r>
        <w:r w:rsidR="00F27604">
          <w:rPr>
            <w:noProof/>
            <w:webHidden/>
          </w:rPr>
          <w:t>11</w:t>
        </w:r>
      </w:hyperlink>
    </w:p>
    <w:p w:rsidR="00F247A8" w:rsidRDefault="00B3028D" w14:paraId="46687EDB" w14:textId="3528BE89">
      <w:pPr>
        <w:pStyle w:val="TOC1"/>
        <w:rPr>
          <w:rFonts w:asciiTheme="minorHAnsi" w:hAnsiTheme="minorHAnsi" w:eastAsiaTheme="minorEastAsia" w:cstheme="minorBidi"/>
          <w:noProof/>
          <w:color w:val="auto"/>
          <w:szCs w:val="22"/>
        </w:rPr>
      </w:pPr>
      <w:r>
        <w:t>12</w:t>
      </w:r>
      <w:hyperlink w:history="1" w:anchor="_Toc147225795">
        <w:r w:rsidRPr="00184331" w:rsidR="00F247A8">
          <w:rPr>
            <w:rStyle w:val="Hyperlink"/>
            <w:noProof/>
            <w:kern w:val="28"/>
          </w:rPr>
          <w:t>.</w:t>
        </w:r>
        <w:r w:rsidR="00E82139">
          <w:rPr>
            <w:rStyle w:val="Hyperlink"/>
            <w:noProof/>
            <w:kern w:val="28"/>
          </w:rPr>
          <w:t xml:space="preserve"> </w:t>
        </w:r>
        <w:r>
          <w:rPr>
            <w:rStyle w:val="Hyperlink"/>
            <w:noProof/>
          </w:rPr>
          <w:t>Children</w:t>
        </w:r>
        <w:r w:rsidR="00F247A8">
          <w:rPr>
            <w:noProof/>
            <w:webHidden/>
          </w:rPr>
          <w:tab/>
        </w:r>
        <w:r w:rsidR="00F27604">
          <w:rPr>
            <w:noProof/>
            <w:webHidden/>
          </w:rPr>
          <w:t>11</w:t>
        </w:r>
      </w:hyperlink>
    </w:p>
    <w:p w:rsidR="00F247A8" w:rsidP="00EE08E2" w:rsidRDefault="00EE08E2" w14:paraId="31D76749" w14:textId="0E1F9982">
      <w:pPr>
        <w:pStyle w:val="TOC2"/>
        <w:ind w:firstLine="0"/>
        <w:rPr>
          <w:rFonts w:asciiTheme="minorHAnsi" w:hAnsiTheme="minorHAnsi" w:eastAsiaTheme="minorEastAsia" w:cstheme="minorBidi"/>
          <w:noProof/>
          <w:color w:val="auto"/>
        </w:rPr>
      </w:pPr>
      <w:r>
        <w:t xml:space="preserve">13. </w:t>
      </w:r>
      <w:hyperlink w:history="1" w:anchor="_Toc147225796">
        <w:r w:rsidR="00276D00">
          <w:t>Exemptions</w:t>
        </w:r>
        <w:r w:rsidR="002D0756">
          <w:tab/>
        </w:r>
        <w:r w:rsidR="00F247A8">
          <w:rPr>
            <w:noProof/>
            <w:webHidden/>
          </w:rPr>
          <w:tab/>
        </w:r>
        <w:r w:rsidR="00F27604">
          <w:rPr>
            <w:noProof/>
            <w:webHidden/>
          </w:rPr>
          <w:t>11</w:t>
        </w:r>
      </w:hyperlink>
    </w:p>
    <w:p w:rsidR="00F247A8" w:rsidRDefault="00EE08E2" w14:paraId="2FA21930" w14:textId="4FA2C0DC">
      <w:pPr>
        <w:pStyle w:val="TOC1"/>
        <w:rPr>
          <w:rFonts w:asciiTheme="minorHAnsi" w:hAnsiTheme="minorHAnsi" w:eastAsiaTheme="minorEastAsia" w:cstheme="minorBidi"/>
          <w:noProof/>
          <w:color w:val="auto"/>
          <w:szCs w:val="22"/>
        </w:rPr>
      </w:pPr>
      <w:r>
        <w:t>1</w:t>
      </w:r>
      <w:hyperlink w:history="1" w:anchor="_Toc147225797">
        <w:r w:rsidRPr="00184331" w:rsidR="00F247A8">
          <w:rPr>
            <w:rStyle w:val="Hyperlink"/>
            <w:noProof/>
            <w:kern w:val="28"/>
          </w:rPr>
          <w:t>4.</w:t>
        </w:r>
        <w:r>
          <w:rPr>
            <w:rStyle w:val="Hyperlink"/>
            <w:noProof/>
            <w:kern w:val="28"/>
          </w:rPr>
          <w:t xml:space="preserve"> </w:t>
        </w:r>
        <w:r w:rsidR="00276D00">
          <w:rPr>
            <w:rStyle w:val="Hyperlink"/>
            <w:noProof/>
          </w:rPr>
          <w:t>Training</w:t>
        </w:r>
        <w:r w:rsidR="00F247A8">
          <w:rPr>
            <w:noProof/>
            <w:webHidden/>
          </w:rPr>
          <w:tab/>
        </w:r>
        <w:r w:rsidR="00F27604">
          <w:rPr>
            <w:noProof/>
            <w:webHidden/>
          </w:rPr>
          <w:t>12</w:t>
        </w:r>
      </w:hyperlink>
    </w:p>
    <w:p w:rsidR="00F247A8" w:rsidP="00276D00" w:rsidRDefault="00E87B44" w14:paraId="78AD0CB8" w14:textId="79447E17">
      <w:pPr>
        <w:pStyle w:val="TOC3"/>
        <w:tabs>
          <w:tab w:val="left" w:pos="1200"/>
        </w:tabs>
        <w:ind w:firstLine="0"/>
        <w:rPr>
          <w:rFonts w:asciiTheme="minorHAnsi" w:hAnsiTheme="minorHAnsi" w:eastAsiaTheme="minorEastAsia" w:cstheme="minorBidi"/>
          <w:noProof/>
          <w:color w:val="auto"/>
        </w:rPr>
      </w:pPr>
      <w:hyperlink w:history="1" w:anchor="_Toc147225798">
        <w:r>
          <w:rPr>
            <w:rStyle w:val="Hyperlink"/>
            <w:noProof/>
          </w:rPr>
          <w:t xml:space="preserve">15. </w:t>
        </w:r>
        <w:r w:rsidR="00D900C9">
          <w:rPr>
            <w:rStyle w:val="Hyperlink"/>
            <w:noProof/>
          </w:rPr>
          <w:t xml:space="preserve">Data Breaches / </w:t>
        </w:r>
        <w:r>
          <w:rPr>
            <w:rStyle w:val="Hyperlink"/>
            <w:noProof/>
          </w:rPr>
          <w:t>Information Security Incidents</w:t>
        </w:r>
        <w:r w:rsidR="00F247A8">
          <w:rPr>
            <w:rFonts w:asciiTheme="minorHAnsi" w:hAnsiTheme="minorHAnsi" w:eastAsiaTheme="minorEastAsia" w:cstheme="minorBidi"/>
            <w:noProof/>
            <w:color w:val="auto"/>
          </w:rPr>
          <w:tab/>
        </w:r>
        <w:r w:rsidR="00F27604">
          <w:rPr>
            <w:noProof/>
            <w:webHidden/>
          </w:rPr>
          <w:t>12</w:t>
        </w:r>
      </w:hyperlink>
    </w:p>
    <w:p w:rsidR="00F247A8" w:rsidP="00276D00" w:rsidRDefault="006A3466" w14:paraId="21CDD739" w14:textId="08F1AAAF">
      <w:pPr>
        <w:pStyle w:val="TOC3"/>
        <w:tabs>
          <w:tab w:val="left" w:pos="1200"/>
        </w:tabs>
        <w:ind w:firstLine="0"/>
        <w:rPr>
          <w:rFonts w:asciiTheme="minorHAnsi" w:hAnsiTheme="minorHAnsi" w:eastAsiaTheme="minorEastAsia" w:cstheme="minorBidi"/>
          <w:noProof/>
          <w:color w:val="auto"/>
        </w:rPr>
      </w:pPr>
      <w:hyperlink w:history="1" w:anchor="_Toc147225799">
        <w:r>
          <w:t xml:space="preserve">16. </w:t>
        </w:r>
        <w:r w:rsidR="00D90D7F">
          <w:t>Informat</w:t>
        </w:r>
        <w:r w:rsidR="004077E9">
          <w:t>ion Sharing</w:t>
        </w:r>
        <w:r w:rsidR="00F247A8">
          <w:rPr>
            <w:rFonts w:asciiTheme="minorHAnsi" w:hAnsiTheme="minorHAnsi" w:eastAsiaTheme="minorEastAsia" w:cstheme="minorBidi"/>
            <w:noProof/>
            <w:color w:val="auto"/>
          </w:rPr>
          <w:tab/>
        </w:r>
        <w:r w:rsidR="00F27604">
          <w:rPr>
            <w:noProof/>
            <w:webHidden/>
          </w:rPr>
          <w:t>1</w:t>
        </w:r>
        <w:r w:rsidR="007056FF">
          <w:rPr>
            <w:noProof/>
            <w:webHidden/>
          </w:rPr>
          <w:t>3</w:t>
        </w:r>
      </w:hyperlink>
    </w:p>
    <w:p w:rsidR="00F247A8" w:rsidP="00276D00" w:rsidRDefault="004077E9" w14:paraId="70C65A3B" w14:textId="19D4AFA1">
      <w:pPr>
        <w:pStyle w:val="TOC3"/>
        <w:tabs>
          <w:tab w:val="left" w:pos="1200"/>
        </w:tabs>
        <w:ind w:firstLine="0"/>
        <w:rPr>
          <w:rFonts w:asciiTheme="minorHAnsi" w:hAnsiTheme="minorHAnsi" w:eastAsiaTheme="minorEastAsia" w:cstheme="minorBidi"/>
          <w:noProof/>
          <w:color w:val="auto"/>
        </w:rPr>
      </w:pPr>
      <w:hyperlink w:history="1" w:anchor="_Toc147225800">
        <w:r>
          <w:rPr>
            <w:rStyle w:val="Hyperlink"/>
            <w:noProof/>
          </w:rPr>
          <w:t>17. Internation</w:t>
        </w:r>
        <w:r w:rsidR="0085162F">
          <w:rPr>
            <w:rStyle w:val="Hyperlink"/>
            <w:noProof/>
          </w:rPr>
          <w:t>al</w:t>
        </w:r>
        <w:r>
          <w:rPr>
            <w:rStyle w:val="Hyperlink"/>
            <w:noProof/>
          </w:rPr>
          <w:t xml:space="preserve"> Transfers</w:t>
        </w:r>
        <w:r w:rsidR="00F247A8">
          <w:rPr>
            <w:rFonts w:asciiTheme="minorHAnsi" w:hAnsiTheme="minorHAnsi" w:eastAsiaTheme="minorEastAsia" w:cstheme="minorBidi"/>
            <w:noProof/>
            <w:color w:val="auto"/>
          </w:rPr>
          <w:tab/>
        </w:r>
        <w:r w:rsidR="00F27604">
          <w:rPr>
            <w:noProof/>
            <w:webHidden/>
          </w:rPr>
          <w:t>13</w:t>
        </w:r>
      </w:hyperlink>
    </w:p>
    <w:p w:rsidR="00F247A8" w:rsidP="00276D00" w:rsidRDefault="0085162F" w14:paraId="04806FF0" w14:textId="19C98C35">
      <w:pPr>
        <w:pStyle w:val="TOC3"/>
        <w:tabs>
          <w:tab w:val="left" w:pos="1200"/>
        </w:tabs>
        <w:ind w:firstLine="0"/>
        <w:rPr>
          <w:rFonts w:asciiTheme="minorHAnsi" w:hAnsiTheme="minorHAnsi" w:eastAsiaTheme="minorEastAsia" w:cstheme="minorBidi"/>
          <w:noProof/>
          <w:color w:val="auto"/>
        </w:rPr>
      </w:pPr>
      <w:hyperlink w:history="1" w:anchor="_Toc147225801">
        <w:r>
          <w:rPr>
            <w:rStyle w:val="Hyperlink"/>
            <w:noProof/>
          </w:rPr>
          <w:t>18. Monitoring and Assurance</w:t>
        </w:r>
        <w:r w:rsidR="00F247A8">
          <w:rPr>
            <w:rFonts w:asciiTheme="minorHAnsi" w:hAnsiTheme="minorHAnsi" w:eastAsiaTheme="minorEastAsia" w:cstheme="minorBidi"/>
            <w:noProof/>
            <w:color w:val="auto"/>
          </w:rPr>
          <w:tab/>
        </w:r>
        <w:r w:rsidR="00F27604">
          <w:rPr>
            <w:noProof/>
            <w:webHidden/>
          </w:rPr>
          <w:t>13</w:t>
        </w:r>
      </w:hyperlink>
    </w:p>
    <w:p w:rsidR="00F247A8" w:rsidP="004D65D1" w:rsidRDefault="00F247A8" w14:paraId="63A3145B" w14:textId="0E8B7229">
      <w:pPr>
        <w:pStyle w:val="TOC3"/>
        <w:tabs>
          <w:tab w:val="left" w:pos="1200"/>
        </w:tabs>
        <w:ind w:firstLine="0"/>
        <w:rPr>
          <w:rFonts w:asciiTheme="minorHAnsi" w:hAnsiTheme="minorHAnsi" w:eastAsiaTheme="minorEastAsia" w:cstheme="minorBidi"/>
          <w:noProof/>
          <w:color w:val="auto"/>
        </w:rPr>
      </w:pPr>
    </w:p>
    <w:p w:rsidR="00F247A8" w:rsidP="00704E8A" w:rsidRDefault="00F247A8" w14:paraId="7104B234" w14:textId="0048B4FC">
      <w:pPr>
        <w:pStyle w:val="TOC2"/>
        <w:ind w:firstLine="0"/>
        <w:rPr>
          <w:rFonts w:asciiTheme="minorHAnsi" w:hAnsiTheme="minorHAnsi" w:eastAsiaTheme="minorEastAsia" w:cstheme="minorBidi"/>
          <w:noProof/>
          <w:color w:val="auto"/>
        </w:rPr>
      </w:pPr>
      <w:hyperlink w:history="1" w:anchor="_Toc147225805">
        <w:r w:rsidRPr="00184331">
          <w:rPr>
            <w:rStyle w:val="Hyperlink"/>
            <w:noProof/>
            <w:bdr w:val="single" w:color="auto" w:sz="24" w:space="0"/>
            <w:shd w:val="clear" w:color="auto" w:fill="000000"/>
          </w:rPr>
          <w:t>APPENDIX A</w:t>
        </w:r>
        <w:r>
          <w:rPr>
            <w:noProof/>
            <w:webHidden/>
          </w:rPr>
          <w:tab/>
        </w:r>
      </w:hyperlink>
    </w:p>
    <w:p w:rsidR="00F247A8" w:rsidRDefault="00C74706" w14:paraId="5C357000" w14:textId="455D87BA">
      <w:pPr>
        <w:pStyle w:val="TOC1"/>
        <w:rPr>
          <w:rFonts w:asciiTheme="minorHAnsi" w:hAnsiTheme="minorHAnsi" w:eastAsiaTheme="minorEastAsia" w:cstheme="minorBidi"/>
          <w:noProof/>
          <w:color w:val="auto"/>
          <w:szCs w:val="22"/>
        </w:rPr>
      </w:pPr>
      <w:r>
        <w:t>Data Protection - Staff Do's and Don'ts</w:t>
      </w:r>
      <w:hyperlink w:history="1" w:anchor="_Toc147225806">
        <w:r w:rsidR="00F247A8">
          <w:rPr>
            <w:noProof/>
            <w:webHidden/>
          </w:rPr>
          <w:tab/>
        </w:r>
        <w:r w:rsidR="00887533">
          <w:rPr>
            <w:noProof/>
            <w:webHidden/>
          </w:rPr>
          <w:t>14</w:t>
        </w:r>
      </w:hyperlink>
    </w:p>
    <w:p w:rsidR="00F247A8" w:rsidRDefault="00F247A8" w14:paraId="62DF7CDE" w14:textId="56B38B9A">
      <w:pPr>
        <w:pStyle w:val="TOC1"/>
        <w:rPr>
          <w:rFonts w:asciiTheme="minorHAnsi" w:hAnsiTheme="minorHAnsi" w:eastAsiaTheme="minorEastAsia" w:cstheme="minorBidi"/>
          <w:noProof/>
          <w:color w:val="auto"/>
          <w:szCs w:val="22"/>
        </w:rPr>
      </w:pPr>
      <w:hyperlink w:history="1" w:anchor="_Toc147225811">
        <w:r w:rsidRPr="00184331">
          <w:rPr>
            <w:rStyle w:val="Hyperlink"/>
            <w:noProof/>
            <w:bdr w:val="single" w:color="auto" w:sz="24" w:space="0"/>
            <w:shd w:val="clear" w:color="auto" w:fill="000000"/>
          </w:rPr>
          <w:t>Appendix 1</w:t>
        </w:r>
        <w:r>
          <w:rPr>
            <w:noProof/>
            <w:webHidden/>
          </w:rPr>
          <w:tab/>
        </w:r>
        <w:r>
          <w:rPr>
            <w:noProof/>
            <w:webHidden/>
          </w:rPr>
          <w:fldChar w:fldCharType="begin"/>
        </w:r>
        <w:r>
          <w:rPr>
            <w:noProof/>
            <w:webHidden/>
          </w:rPr>
          <w:instrText xml:space="preserve"> PAGEREF _Toc147225811 \h </w:instrText>
        </w:r>
        <w:r>
          <w:rPr>
            <w:noProof/>
            <w:webHidden/>
          </w:rPr>
        </w:r>
        <w:r>
          <w:rPr>
            <w:noProof/>
            <w:webHidden/>
          </w:rPr>
          <w:fldChar w:fldCharType="separate"/>
        </w:r>
        <w:r>
          <w:rPr>
            <w:noProof/>
            <w:webHidden/>
          </w:rPr>
          <w:t>1</w:t>
        </w:r>
        <w:r w:rsidR="004618C7">
          <w:rPr>
            <w:noProof/>
            <w:webHidden/>
          </w:rPr>
          <w:t>6</w:t>
        </w:r>
        <w:r>
          <w:rPr>
            <w:noProof/>
            <w:webHidden/>
          </w:rPr>
          <w:fldChar w:fldCharType="end"/>
        </w:r>
      </w:hyperlink>
    </w:p>
    <w:p w:rsidR="00F247A8" w:rsidRDefault="00F247A8" w14:paraId="32C6295D" w14:textId="3E91F7AC">
      <w:pPr>
        <w:pStyle w:val="TOC1"/>
        <w:rPr>
          <w:rFonts w:asciiTheme="minorHAnsi" w:hAnsiTheme="minorHAnsi" w:eastAsiaTheme="minorEastAsia" w:cstheme="minorBidi"/>
          <w:noProof/>
          <w:color w:val="auto"/>
          <w:szCs w:val="22"/>
        </w:rPr>
      </w:pPr>
      <w:hyperlink w:history="1" w:anchor="_Toc147225812" r:id="rId16">
        <w:r w:rsidRPr="00184331">
          <w:rPr>
            <w:rStyle w:val="Hyperlink"/>
            <w:noProof/>
          </w:rPr>
          <w:t>People Impact Assessment (PIA)</w:t>
        </w:r>
        <w:r>
          <w:rPr>
            <w:noProof/>
            <w:webHidden/>
          </w:rPr>
          <w:tab/>
        </w:r>
        <w:r>
          <w:rPr>
            <w:noProof/>
            <w:webHidden/>
          </w:rPr>
          <w:fldChar w:fldCharType="begin"/>
        </w:r>
        <w:r>
          <w:rPr>
            <w:noProof/>
            <w:webHidden/>
          </w:rPr>
          <w:instrText xml:space="preserve"> PAGEREF _Toc147225812 \h </w:instrText>
        </w:r>
        <w:r>
          <w:rPr>
            <w:noProof/>
            <w:webHidden/>
          </w:rPr>
        </w:r>
        <w:r>
          <w:rPr>
            <w:noProof/>
            <w:webHidden/>
          </w:rPr>
          <w:fldChar w:fldCharType="separate"/>
        </w:r>
        <w:r>
          <w:rPr>
            <w:noProof/>
            <w:webHidden/>
          </w:rPr>
          <w:t>1</w:t>
        </w:r>
        <w:r w:rsidR="00887533">
          <w:rPr>
            <w:noProof/>
            <w:webHidden/>
          </w:rPr>
          <w:t>6</w:t>
        </w:r>
        <w:r>
          <w:rPr>
            <w:noProof/>
            <w:webHidden/>
          </w:rPr>
          <w:fldChar w:fldCharType="end"/>
        </w:r>
      </w:hyperlink>
    </w:p>
    <w:p w:rsidR="00F247A8" w:rsidRDefault="00F247A8" w14:paraId="772DB105" w14:textId="63A3FA16">
      <w:pPr>
        <w:pStyle w:val="TOC1"/>
        <w:rPr>
          <w:rFonts w:asciiTheme="minorHAnsi" w:hAnsiTheme="minorHAnsi" w:eastAsiaTheme="minorEastAsia" w:cstheme="minorBidi"/>
          <w:noProof/>
          <w:color w:val="auto"/>
          <w:szCs w:val="22"/>
        </w:rPr>
      </w:pPr>
      <w:hyperlink w:history="1" w:anchor="_Toc147225813">
        <w:r w:rsidRPr="00184331">
          <w:rPr>
            <w:rStyle w:val="Hyperlink"/>
            <w:noProof/>
            <w:bdr w:val="single" w:color="auto" w:sz="24" w:space="0"/>
            <w:shd w:val="clear" w:color="auto" w:fill="000000"/>
          </w:rPr>
          <w:t>Appendix 2</w:t>
        </w:r>
        <w:r>
          <w:rPr>
            <w:noProof/>
            <w:webHidden/>
          </w:rPr>
          <w:tab/>
        </w:r>
        <w:r w:rsidR="004618C7">
          <w:rPr>
            <w:noProof/>
            <w:webHidden/>
          </w:rPr>
          <w:t>20</w:t>
        </w:r>
      </w:hyperlink>
    </w:p>
    <w:p w:rsidR="00F247A8" w:rsidRDefault="00F247A8" w14:paraId="2EECFDA9" w14:textId="7D3DD167">
      <w:pPr>
        <w:pStyle w:val="TOC1"/>
        <w:rPr>
          <w:rFonts w:asciiTheme="minorHAnsi" w:hAnsiTheme="minorHAnsi" w:eastAsiaTheme="minorEastAsia" w:cstheme="minorBidi"/>
          <w:noProof/>
          <w:color w:val="auto"/>
          <w:szCs w:val="22"/>
        </w:rPr>
      </w:pPr>
      <w:hyperlink w:history="1" w:anchor="_Toc147225814" r:id="rId17">
        <w:r w:rsidRPr="00184331">
          <w:rPr>
            <w:rStyle w:val="Hyperlink"/>
            <w:noProof/>
          </w:rPr>
          <w:t>Organisational Impact Assessment</w:t>
        </w:r>
        <w:r>
          <w:rPr>
            <w:noProof/>
            <w:webHidden/>
          </w:rPr>
          <w:tab/>
        </w:r>
        <w:r w:rsidR="004618C7">
          <w:rPr>
            <w:noProof/>
            <w:webHidden/>
          </w:rPr>
          <w:t>20</w:t>
        </w:r>
      </w:hyperlink>
    </w:p>
    <w:p w:rsidR="0023471B" w:rsidP="004C7974" w:rsidRDefault="00531EC0" w14:paraId="31005363" w14:textId="4AA0516A">
      <w:pPr>
        <w:pStyle w:val="SPIh1"/>
      </w:pPr>
      <w:r>
        <w:fldChar w:fldCharType="end"/>
      </w:r>
    </w:p>
    <w:p w:rsidR="00D664F0" w:rsidP="005436EE" w:rsidRDefault="00F75BC8" w14:paraId="65D2FBDB" w14:textId="7DF6A1BC">
      <w:pPr>
        <w:pStyle w:val="Contents"/>
      </w:pPr>
      <w:r>
        <w:tab/>
      </w:r>
    </w:p>
    <w:p w:rsidR="000E7BC9" w:rsidP="00F75BC8" w:rsidRDefault="000E7BC9" w14:paraId="407BFAB6" w14:textId="77777777">
      <w:pPr>
        <w:pStyle w:val="Contents"/>
        <w:rPr>
          <w:b/>
          <w:sz w:val="28"/>
          <w:szCs w:val="28"/>
        </w:rPr>
      </w:pPr>
    </w:p>
    <w:p w:rsidR="0045093E" w:rsidP="00CE7636" w:rsidRDefault="0045093E" w14:paraId="179496CD" w14:textId="6087D21E">
      <w:pPr>
        <w:pStyle w:val="SPIh2"/>
        <w:rPr>
          <w:b w:val="0"/>
        </w:rPr>
      </w:pPr>
    </w:p>
    <w:p w:rsidR="0045093E" w:rsidP="00CE7636" w:rsidRDefault="0045093E" w14:paraId="5594B265" w14:textId="448CC34E">
      <w:pPr>
        <w:pStyle w:val="SPIh2"/>
        <w:rPr>
          <w:b w:val="0"/>
        </w:rPr>
      </w:pPr>
    </w:p>
    <w:p w:rsidR="0045093E" w:rsidP="00CE7636" w:rsidRDefault="0045093E" w14:paraId="672D4F6A" w14:textId="504C8BAB">
      <w:pPr>
        <w:pStyle w:val="SPIh2"/>
        <w:rPr>
          <w:b w:val="0"/>
        </w:rPr>
      </w:pPr>
    </w:p>
    <w:p w:rsidR="0045093E" w:rsidP="000C59BB" w:rsidRDefault="0045093E" w14:paraId="23970A1F" w14:textId="746C096C">
      <w:pPr>
        <w:pStyle w:val="Listnumbers"/>
      </w:pPr>
    </w:p>
    <w:p w:rsidR="0045093E" w:rsidP="00CE7636" w:rsidRDefault="0045093E" w14:paraId="6FB25CFB" w14:textId="28A606FD">
      <w:pPr>
        <w:pStyle w:val="SPIh2"/>
        <w:rPr>
          <w:b w:val="0"/>
        </w:rPr>
      </w:pPr>
    </w:p>
    <w:p w:rsidR="0045093E" w:rsidP="00CE7636" w:rsidRDefault="0045093E" w14:paraId="0466F0DB" w14:textId="7C32A5F8">
      <w:pPr>
        <w:pStyle w:val="SPIh2"/>
        <w:rPr>
          <w:b w:val="0"/>
        </w:rPr>
      </w:pPr>
    </w:p>
    <w:p w:rsidR="0045093E" w:rsidP="00CE7636" w:rsidRDefault="0045093E" w14:paraId="3E1625F0" w14:textId="72BA31FD">
      <w:pPr>
        <w:pStyle w:val="SPIh2"/>
        <w:rPr>
          <w:b w:val="0"/>
        </w:rPr>
      </w:pPr>
    </w:p>
    <w:p w:rsidR="0045093E" w:rsidP="00CE7636" w:rsidRDefault="0045093E" w14:paraId="6C1CB3E3" w14:textId="242E0AC5">
      <w:pPr>
        <w:pStyle w:val="SPIh2"/>
        <w:rPr>
          <w:b w:val="0"/>
        </w:rPr>
      </w:pPr>
    </w:p>
    <w:p w:rsidRPr="00176C51" w:rsidR="0045093E" w:rsidP="00176C51" w:rsidRDefault="0045093E" w14:paraId="44C440B3" w14:textId="3867B4A6">
      <w:pPr>
        <w:rPr>
          <w:rFonts w:cs="Arial"/>
          <w:color w:val="000000" w:themeColor="text1"/>
          <w:sz w:val="24"/>
          <w:szCs w:val="24"/>
        </w:rPr>
      </w:pPr>
    </w:p>
    <w:p w:rsidR="0045093E" w:rsidP="00CE7636" w:rsidRDefault="0045093E" w14:paraId="3F426ED1" w14:textId="72A21E2A">
      <w:pPr>
        <w:pStyle w:val="SPIh2"/>
        <w:rPr>
          <w:b w:val="0"/>
        </w:rPr>
      </w:pPr>
    </w:p>
    <w:p w:rsidR="00FB138E" w:rsidP="00CE7636" w:rsidRDefault="00FB138E" w14:paraId="1635F567" w14:textId="77777777">
      <w:pPr>
        <w:pStyle w:val="SPIh2"/>
        <w:rPr>
          <w:b w:val="0"/>
        </w:rPr>
      </w:pPr>
    </w:p>
    <w:p w:rsidR="00FB138E" w:rsidP="00CE7636" w:rsidRDefault="00FB138E" w14:paraId="351EBDEE" w14:textId="77777777">
      <w:pPr>
        <w:pStyle w:val="SPIh2"/>
        <w:rPr>
          <w:b w:val="0"/>
        </w:rPr>
      </w:pPr>
    </w:p>
    <w:p w:rsidR="00FB138E" w:rsidP="00CE7636" w:rsidRDefault="00FB138E" w14:paraId="17BF82E0" w14:textId="77777777">
      <w:pPr>
        <w:pStyle w:val="SPIh2"/>
        <w:rPr>
          <w:b w:val="0"/>
        </w:rPr>
      </w:pPr>
    </w:p>
    <w:p w:rsidR="00FB138E" w:rsidP="00CE7636" w:rsidRDefault="00FB138E" w14:paraId="5E4BCFCC" w14:textId="77777777">
      <w:pPr>
        <w:pStyle w:val="SPIh2"/>
        <w:rPr>
          <w:b w:val="0"/>
        </w:rPr>
      </w:pPr>
    </w:p>
    <w:p w:rsidR="00FB138E" w:rsidP="00CE7636" w:rsidRDefault="00FB138E" w14:paraId="6264B194" w14:textId="77777777">
      <w:pPr>
        <w:pStyle w:val="SPIh2"/>
        <w:rPr>
          <w:b w:val="0"/>
        </w:rPr>
      </w:pPr>
    </w:p>
    <w:p w:rsidR="00FB138E" w:rsidP="00CE7636" w:rsidRDefault="00FB138E" w14:paraId="554F5A2E" w14:textId="77777777">
      <w:pPr>
        <w:pStyle w:val="SPIh2"/>
        <w:rPr>
          <w:b w:val="0"/>
        </w:rPr>
      </w:pPr>
    </w:p>
    <w:p w:rsidR="00FB138E" w:rsidP="00CE7636" w:rsidRDefault="00FB138E" w14:paraId="17FC4EFB" w14:textId="77777777">
      <w:pPr>
        <w:pStyle w:val="SPIh2"/>
        <w:rPr>
          <w:b w:val="0"/>
        </w:rPr>
      </w:pPr>
    </w:p>
    <w:p w:rsidR="00FB138E" w:rsidP="00CE7636" w:rsidRDefault="00FB138E" w14:paraId="438BD595" w14:textId="77777777">
      <w:pPr>
        <w:pStyle w:val="SPIh2"/>
        <w:rPr>
          <w:b w:val="0"/>
        </w:rPr>
      </w:pPr>
    </w:p>
    <w:p w:rsidRPr="000E7BC9" w:rsidR="0045093E" w:rsidP="00CE7636" w:rsidRDefault="0045093E" w14:paraId="506C3415" w14:textId="77777777">
      <w:pPr>
        <w:pStyle w:val="SPIh2"/>
        <w:rPr>
          <w:b w:val="0"/>
        </w:rPr>
      </w:pPr>
    </w:p>
    <w:p w:rsidRPr="00CE168A" w:rsidR="0091732A" w:rsidP="0091732A" w:rsidRDefault="0091732A" w14:paraId="598F45D6" w14:textId="77777777">
      <w:pPr>
        <w:pStyle w:val="DocStartTitle"/>
      </w:pPr>
      <w:r>
        <w:t>Data Protection</w:t>
      </w:r>
    </w:p>
    <w:p w:rsidR="00461FFE" w:rsidP="00461FFE" w:rsidRDefault="00461FFE" w14:paraId="65D2FBE2" w14:textId="77777777"/>
    <w:p w:rsidR="003372BE" w:rsidP="003809F6" w:rsidRDefault="00AB09C9" w14:paraId="65D2FBE3" w14:textId="2A9621C7">
      <w:pPr>
        <w:pStyle w:val="SPIh1"/>
        <w:numPr>
          <w:ilvl w:val="0"/>
          <w:numId w:val="31"/>
        </w:numPr>
      </w:pPr>
      <w:r w:rsidRPr="00E27500">
        <w:t>Introduction</w:t>
      </w:r>
    </w:p>
    <w:p w:rsidR="00E65366" w:rsidP="00EB7D59" w:rsidRDefault="00B97611" w14:paraId="65D2FBE6" w14:textId="5C9AA53C">
      <w:pPr>
        <w:pStyle w:val="SPItextindent"/>
        <w:ind w:left="0" w:firstLine="0"/>
      </w:pPr>
      <w:r>
        <w:rPr>
          <w:rFonts w:cs="Arial"/>
          <w:noProof/>
        </w:rPr>
        <mc:AlternateContent>
          <mc:Choice Requires="wps">
            <w:drawing>
              <wp:anchor distT="0" distB="0" distL="114300" distR="114300" simplePos="0" relativeHeight="251727878" behindDoc="0" locked="0" layoutInCell="1" allowOverlap="1" wp14:anchorId="7FCC8733" wp14:editId="772A8234">
                <wp:simplePos x="0" y="0"/>
                <wp:positionH relativeFrom="column">
                  <wp:posOffset>-375285</wp:posOffset>
                </wp:positionH>
                <wp:positionV relativeFrom="paragraph">
                  <wp:posOffset>191770</wp:posOffset>
                </wp:positionV>
                <wp:extent cx="7620" cy="353060"/>
                <wp:effectExtent l="19050" t="19050" r="30480" b="27940"/>
                <wp:wrapNone/>
                <wp:docPr id="13" name="Straight Connector 13"/>
                <wp:cNvGraphicFramePr/>
                <a:graphic xmlns:a="http://schemas.openxmlformats.org/drawingml/2006/main">
                  <a:graphicData uri="http://schemas.microsoft.com/office/word/2010/wordprocessingShape">
                    <wps:wsp>
                      <wps:cNvCnPr/>
                      <wps:spPr>
                        <a:xfrm flipH="1">
                          <a:off x="0" y="0"/>
                          <a:ext cx="7620" cy="353060"/>
                        </a:xfrm>
                        <a:prstGeom prst="line">
                          <a:avLst/>
                        </a:prstGeom>
                        <a:ln w="38100">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4FB2A2A">
              <v:line id="Straight Connector 13" style="position:absolute;flip:x;z-index:251727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3204]" strokeweight="3pt" from="-29.55pt,15.1pt" to="-28.95pt,42.9pt" w14:anchorId="5EDDA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"/>
            </w:pict>
          </mc:Fallback>
        </mc:AlternateContent>
      </w:r>
    </w:p>
    <w:p w:rsidRPr="009324BA" w:rsidR="00E65366" w:rsidP="00851A31" w:rsidRDefault="00610B95" w14:paraId="65D2FBE8" w14:textId="073BA8EE">
      <w:pPr>
        <w:pStyle w:val="SPItextindent"/>
        <w:numPr>
          <w:ilvl w:val="1"/>
          <w:numId w:val="32"/>
        </w:numPr>
        <w:tabs>
          <w:tab w:val="clear" w:pos="567"/>
          <w:tab w:val="left" w:pos="1418"/>
        </w:tabs>
        <w:ind w:left="784"/>
        <w:rPr>
          <w:b/>
        </w:rPr>
      </w:pPr>
      <w:r>
        <w:t xml:space="preserve">Data </w:t>
      </w:r>
      <w:r w:rsidR="009324BA">
        <w:t>P</w:t>
      </w:r>
      <w:r>
        <w:t>rotection is governed by the UK General Data Protection Regulation (</w:t>
      </w:r>
      <w:hyperlink w:history="1" r:id="rId18">
        <w:r w:rsidRPr="31545413">
          <w:rPr>
            <w:rStyle w:val="Hyperlink"/>
          </w:rPr>
          <w:t>UK GDPR</w:t>
        </w:r>
      </w:hyperlink>
      <w:r>
        <w:t>)</w:t>
      </w:r>
      <w:r w:rsidR="00A068CA">
        <w:t>,</w:t>
      </w:r>
      <w:r>
        <w:t xml:space="preserve"> the </w:t>
      </w:r>
      <w:hyperlink r:id="rId19">
        <w:r w:rsidRPr="31545413">
          <w:rPr>
            <w:rStyle w:val="Hyperlink"/>
          </w:rPr>
          <w:t>Data Protection Act 2018</w:t>
        </w:r>
      </w:hyperlink>
      <w:r w:rsidR="00A068CA">
        <w:t xml:space="preserve"> and the </w:t>
      </w:r>
      <w:hyperlink w:history="1" r:id="rId20">
        <w:r w:rsidRPr="00155912" w:rsidR="00A068CA">
          <w:rPr>
            <w:rStyle w:val="Hyperlink"/>
          </w:rPr>
          <w:t>Data Use and Access Act 2025</w:t>
        </w:r>
      </w:hyperlink>
      <w:r w:rsidR="00155912">
        <w:t>.</w:t>
      </w:r>
      <w:r w:rsidR="00E65366">
        <w:br/>
      </w:r>
    </w:p>
    <w:p w:rsidRPr="00E65366" w:rsidR="00E65366" w:rsidP="00D71466" w:rsidRDefault="00A25591" w14:paraId="65D2FBE9" w14:textId="2BBAE04A">
      <w:pPr>
        <w:pStyle w:val="SPItextindent"/>
        <w:numPr>
          <w:ilvl w:val="1"/>
          <w:numId w:val="32"/>
        </w:numPr>
        <w:tabs>
          <w:tab w:val="clear" w:pos="567"/>
          <w:tab w:val="left" w:pos="1418"/>
        </w:tabs>
        <w:ind w:left="784"/>
      </w:pPr>
      <w:r>
        <w:t xml:space="preserve">These provisions provide an assurance framework for how personal information is </w:t>
      </w:r>
      <w:r w:rsidR="00C12C0B">
        <w:t xml:space="preserve">obtained, </w:t>
      </w:r>
      <w:r>
        <w:t>managed, used, shared and archived / destroyed, whether held electronically or in a hard copy format.</w:t>
      </w:r>
    </w:p>
    <w:p w:rsidR="00E65366" w:rsidP="00D71466" w:rsidRDefault="00E65366" w14:paraId="65D2FBEA" w14:textId="1329D09E">
      <w:pPr>
        <w:pStyle w:val="ListParagraph"/>
        <w:tabs>
          <w:tab w:val="left" w:pos="1418"/>
        </w:tabs>
        <w:ind w:left="784" w:hanging="432"/>
      </w:pPr>
    </w:p>
    <w:p w:rsidR="00947345" w:rsidP="00D71466" w:rsidRDefault="002C498C" w14:paraId="65D2FC2A" w14:textId="1360B856">
      <w:pPr>
        <w:pStyle w:val="SPItextindent"/>
        <w:numPr>
          <w:ilvl w:val="1"/>
          <w:numId w:val="32"/>
        </w:numPr>
        <w:tabs>
          <w:tab w:val="clear" w:pos="567"/>
          <w:tab w:val="left" w:pos="1418"/>
        </w:tabs>
        <w:ind w:left="784"/>
        <w:rPr>
          <w:rFonts w:cs="Arial"/>
        </w:rPr>
      </w:pPr>
      <w:r>
        <w:t xml:space="preserve">The UK GDPR governs the ways that information is collected and used and contains rights for individuals, giving them </w:t>
      </w:r>
      <w:r w:rsidR="00C563CC">
        <w:t xml:space="preserve">a measure of </w:t>
      </w:r>
      <w:r>
        <w:t>control over what happens to their information. It also allows for significant financial penalties to be imposed on any organisation in breach of the Regulation.</w:t>
      </w:r>
      <w:r w:rsidR="00673D65">
        <w:br/>
      </w:r>
    </w:p>
    <w:p w:rsidR="002C498C" w:rsidP="002C498C" w:rsidRDefault="002C498C" w14:paraId="1F930052" w14:textId="77777777">
      <w:pPr>
        <w:pStyle w:val="ListParagraph"/>
        <w:rPr>
          <w:rFonts w:cs="Arial"/>
        </w:rPr>
      </w:pPr>
    </w:p>
    <w:p w:rsidR="00634691" w:rsidP="003809F6" w:rsidRDefault="00394FB8" w14:paraId="65D2FC2B" w14:textId="347D49FF">
      <w:pPr>
        <w:pStyle w:val="SPIh1"/>
        <w:numPr>
          <w:ilvl w:val="0"/>
          <w:numId w:val="31"/>
        </w:numPr>
      </w:pPr>
      <w:bookmarkStart w:name="_Toc147225791" w:id="3"/>
      <w:r>
        <w:rPr>
          <w:rStyle w:val="SPIh3Char"/>
          <w:b/>
          <w:sz w:val="28"/>
          <w:szCs w:val="28"/>
        </w:rPr>
        <w:t>Principles</w:t>
      </w:r>
      <w:bookmarkEnd w:id="3"/>
    </w:p>
    <w:p w:rsidR="009C4839" w:rsidP="009C4839" w:rsidRDefault="009C4839" w14:paraId="3D57DA9B" w14:textId="56C34A3B">
      <w:pPr>
        <w:pStyle w:val="SPIh1"/>
      </w:pPr>
    </w:p>
    <w:p w:rsidR="00EB7D59" w:rsidP="009514CA" w:rsidRDefault="00A10EFD" w14:paraId="07A509F9" w14:textId="6F1EC436">
      <w:pPr>
        <w:pStyle w:val="SPIh1"/>
        <w:numPr>
          <w:ilvl w:val="1"/>
          <w:numId w:val="31"/>
        </w:numPr>
        <w:tabs>
          <w:tab w:val="clear" w:pos="567"/>
          <w:tab w:val="left" w:pos="851"/>
        </w:tabs>
        <w:ind w:left="993" w:hanging="571"/>
        <w:rPr>
          <w:rStyle w:val="SPItextindentChar"/>
          <w:b w:val="0"/>
          <w:bCs/>
        </w:rPr>
      </w:pPr>
      <w:r w:rsidRPr="00BA17D6">
        <w:rPr>
          <w:rStyle w:val="SPItextindentChar"/>
          <w:b w:val="0"/>
          <w:bCs/>
        </w:rPr>
        <w:t>There are seven general principles under the UK GDPR (Article 5):</w:t>
      </w:r>
    </w:p>
    <w:p w:rsidR="00222629" w:rsidP="00BA7C75" w:rsidRDefault="00222629" w14:paraId="47FE3AE0" w14:textId="77777777">
      <w:pPr>
        <w:pStyle w:val="SPIh1"/>
        <w:tabs>
          <w:tab w:val="clear" w:pos="567"/>
          <w:tab w:val="left" w:pos="851"/>
        </w:tabs>
        <w:ind w:hanging="571"/>
        <w:rPr>
          <w:rStyle w:val="SPItextindentChar"/>
        </w:rPr>
      </w:pPr>
    </w:p>
    <w:p w:rsidRPr="001845FA" w:rsidR="0077110F" w:rsidP="00A25B86" w:rsidRDefault="0077110F" w14:paraId="1719ED7D" w14:textId="77777777">
      <w:pPr>
        <w:pStyle w:val="SPIBulletLvl1"/>
        <w:tabs>
          <w:tab w:val="clear" w:pos="851"/>
          <w:tab w:val="left" w:pos="1276"/>
        </w:tabs>
        <w:ind w:left="1276" w:hanging="283"/>
      </w:pPr>
      <w:r w:rsidRPr="001845FA">
        <w:t>Personal information shall be processed lawfully, fairly and in a transparent manner.</w:t>
      </w:r>
    </w:p>
    <w:p w:rsidRPr="001845FA" w:rsidR="0077110F" w:rsidP="00A25B86" w:rsidRDefault="0077110F" w14:paraId="58B89CCA" w14:textId="77777777">
      <w:pPr>
        <w:pStyle w:val="SPIBulletLvl1"/>
        <w:tabs>
          <w:tab w:val="clear" w:pos="851"/>
          <w:tab w:val="left" w:pos="1276"/>
        </w:tabs>
        <w:ind w:left="1276" w:hanging="283"/>
      </w:pPr>
      <w:r w:rsidRPr="001845FA">
        <w:t xml:space="preserve">Personal information shall be collected for specified, explicit and legitimate purposes and not further processed in a manner that is incompatible with those purposes. </w:t>
      </w:r>
    </w:p>
    <w:p w:rsidRPr="001845FA" w:rsidR="0077110F" w:rsidP="00A25B86" w:rsidRDefault="0077110F" w14:paraId="3D63DD0E" w14:textId="5D24D58D">
      <w:pPr>
        <w:pStyle w:val="SPIBulletLvl1"/>
        <w:tabs>
          <w:tab w:val="clear" w:pos="851"/>
          <w:tab w:val="left" w:pos="1276"/>
        </w:tabs>
        <w:ind w:left="1276" w:hanging="283"/>
      </w:pPr>
      <w:r w:rsidRPr="001845FA">
        <w:t xml:space="preserve">Personal information shall be adequate, relevant and limited to </w:t>
      </w:r>
      <w:r w:rsidR="00C40629">
        <w:t>what is necessary</w:t>
      </w:r>
      <w:r w:rsidRPr="001845FA">
        <w:t xml:space="preserve"> to complete the task.</w:t>
      </w:r>
    </w:p>
    <w:p w:rsidRPr="001845FA" w:rsidR="0077110F" w:rsidP="00A25B86" w:rsidRDefault="0077110F" w14:paraId="3B243C9A" w14:textId="77777777">
      <w:pPr>
        <w:pStyle w:val="SPIBulletLvl1"/>
        <w:tabs>
          <w:tab w:val="clear" w:pos="851"/>
          <w:tab w:val="left" w:pos="1276"/>
        </w:tabs>
        <w:ind w:left="1276" w:hanging="283"/>
      </w:pPr>
      <w:r w:rsidRPr="001845FA">
        <w:t xml:space="preserve">Personal information shall be accurate and, where necessary, kept </w:t>
      </w:r>
      <w:proofErr w:type="gramStart"/>
      <w:r w:rsidRPr="001845FA">
        <w:t>up-to-date</w:t>
      </w:r>
      <w:proofErr w:type="gramEnd"/>
      <w:r w:rsidRPr="001845FA">
        <w:t>.</w:t>
      </w:r>
    </w:p>
    <w:p w:rsidRPr="001845FA" w:rsidR="0077110F" w:rsidP="00A25B86" w:rsidRDefault="0077110F" w14:paraId="7835A39A" w14:textId="77777777">
      <w:pPr>
        <w:pStyle w:val="SPIBulletLvl1"/>
        <w:tabs>
          <w:tab w:val="clear" w:pos="851"/>
          <w:tab w:val="left" w:pos="1276"/>
        </w:tabs>
        <w:ind w:left="1276" w:hanging="283"/>
      </w:pPr>
      <w:r w:rsidRPr="001845FA">
        <w:t xml:space="preserve">Personal information shall be retained only for as long as necessary. </w:t>
      </w:r>
    </w:p>
    <w:p w:rsidR="0077110F" w:rsidP="00A25B86" w:rsidRDefault="0077110F" w14:paraId="3CD24BF9" w14:textId="0BE10B57">
      <w:pPr>
        <w:pStyle w:val="SPIBulletLvl1"/>
        <w:tabs>
          <w:tab w:val="clear" w:pos="851"/>
          <w:tab w:val="left" w:pos="1276"/>
        </w:tabs>
        <w:ind w:left="1276" w:hanging="283"/>
      </w:pPr>
      <w:r w:rsidRPr="001845FA">
        <w:t xml:space="preserve">Personal information shall be processed in an appropriate manner to maintain security. </w:t>
      </w:r>
    </w:p>
    <w:p w:rsidR="00222629" w:rsidP="00A25B86" w:rsidRDefault="0077110F" w14:paraId="29AC3361" w14:textId="2DF9A889">
      <w:pPr>
        <w:pStyle w:val="SPIBulletLvl1"/>
        <w:tabs>
          <w:tab w:val="clear" w:pos="851"/>
          <w:tab w:val="left" w:pos="1276"/>
        </w:tabs>
        <w:ind w:left="1276" w:hanging="283"/>
      </w:pPr>
      <w:r>
        <w:t xml:space="preserve">The </w:t>
      </w:r>
      <w:r w:rsidR="00AC1DFA">
        <w:t xml:space="preserve">data </w:t>
      </w:r>
      <w:r>
        <w:t>controller should be accountable for what happens to the personal information and how they comply with the other principles.</w:t>
      </w:r>
    </w:p>
    <w:p w:rsidR="00DB29F4" w:rsidP="00BA7C75" w:rsidRDefault="00DB29F4" w14:paraId="6E6D8348" w14:textId="77777777">
      <w:pPr>
        <w:pStyle w:val="Listnumbers"/>
        <w:tabs>
          <w:tab w:val="clear" w:pos="567"/>
          <w:tab w:val="left" w:pos="851"/>
        </w:tabs>
        <w:ind w:hanging="571"/>
      </w:pPr>
    </w:p>
    <w:p w:rsidR="00FB6753" w:rsidP="00A25B86" w:rsidRDefault="00DB29F4" w14:paraId="16BA4C8F" w14:textId="77777777">
      <w:pPr>
        <w:pStyle w:val="Listnumbers"/>
        <w:tabs>
          <w:tab w:val="clear" w:pos="567"/>
          <w:tab w:val="left" w:pos="851"/>
        </w:tabs>
        <w:ind w:left="851" w:hanging="425"/>
        <w:rPr>
          <w:b w:val="0"/>
          <w:bCs/>
        </w:rPr>
      </w:pPr>
      <w:r>
        <w:t>2.2</w:t>
      </w:r>
      <w:r>
        <w:tab/>
      </w:r>
      <w:r w:rsidRPr="00FB6753" w:rsidR="00FB6753">
        <w:rPr>
          <w:b w:val="0"/>
          <w:bCs/>
        </w:rPr>
        <w:t>This Policy applies to staff, volunteers, contractors and visitors, who are responsible for complying with Data Protection principles and should follow the Dos and Don’ts list in Appendix A</w:t>
      </w:r>
      <w:r w:rsidR="00FB6753">
        <w:rPr>
          <w:b w:val="0"/>
          <w:bCs/>
        </w:rPr>
        <w:t>.</w:t>
      </w:r>
    </w:p>
    <w:p w:rsidR="00FB6753" w:rsidP="00FB6753" w:rsidRDefault="00FB6753" w14:paraId="7D0473DF" w14:textId="77777777">
      <w:pPr>
        <w:pStyle w:val="Listnumbers"/>
      </w:pPr>
    </w:p>
    <w:p w:rsidR="00A13320" w:rsidP="00FB6753" w:rsidRDefault="00A13320" w14:paraId="42DBD41A" w14:textId="77777777">
      <w:pPr>
        <w:pStyle w:val="Listnumbers"/>
      </w:pPr>
    </w:p>
    <w:p w:rsidRPr="005B04C8" w:rsidR="006C482C" w:rsidP="005B04C8" w:rsidRDefault="005B04C8" w14:paraId="095638BB" w14:textId="3365DCAC">
      <w:pPr>
        <w:pStyle w:val="Listnumbers"/>
        <w:numPr>
          <w:ilvl w:val="0"/>
          <w:numId w:val="31"/>
        </w:numPr>
        <w:rPr>
          <w:sz w:val="28"/>
          <w:szCs w:val="28"/>
        </w:rPr>
      </w:pPr>
      <w:r w:rsidRPr="005B04C8">
        <w:rPr>
          <w:sz w:val="28"/>
          <w:szCs w:val="28"/>
        </w:rPr>
        <w:t>Definitions</w:t>
      </w:r>
      <w:r w:rsidRPr="005B04C8" w:rsidR="00FB6753">
        <w:rPr>
          <w:sz w:val="28"/>
          <w:szCs w:val="28"/>
        </w:rPr>
        <w:tab/>
      </w:r>
    </w:p>
    <w:p w:rsidRPr="00DE0C9B" w:rsidR="009C4839" w:rsidP="009C4839" w:rsidRDefault="009C4839" w14:paraId="6FEA4B62" w14:textId="14359CA3">
      <w:pPr>
        <w:pStyle w:val="SPIh1"/>
      </w:pPr>
      <w:r>
        <w:tab/>
      </w:r>
    </w:p>
    <w:p w:rsidR="00634691" w:rsidP="00BE4AD9" w:rsidRDefault="00EB1873" w14:paraId="65D2FC2C" w14:textId="7AEED34E">
      <w:pPr>
        <w:pStyle w:val="ListParagraph"/>
        <w:numPr>
          <w:ilvl w:val="1"/>
          <w:numId w:val="31"/>
        </w:numPr>
        <w:spacing w:line="276" w:lineRule="auto"/>
        <w:ind w:left="851" w:hanging="459"/>
        <w:rPr>
          <w:rStyle w:val="SPIh3Char"/>
          <w:rFonts w:cs="Times New Roman"/>
          <w:b w:val="0"/>
          <w:color w:val="404040"/>
          <w:szCs w:val="24"/>
        </w:rPr>
      </w:pPr>
      <w:r w:rsidRPr="00E11C9C">
        <w:rPr>
          <w:rFonts w:cs="Arial"/>
          <w:bCs/>
        </w:rPr>
        <w:t xml:space="preserve">A </w:t>
      </w:r>
      <w:r w:rsidRPr="00E11C9C">
        <w:rPr>
          <w:rFonts w:cs="Arial"/>
          <w:b/>
        </w:rPr>
        <w:t>Data Controller</w:t>
      </w:r>
      <w:r w:rsidRPr="00E11C9C">
        <w:rPr>
          <w:rFonts w:cs="Arial"/>
          <w:bCs/>
        </w:rPr>
        <w:t xml:space="preserve"> is a person </w:t>
      </w:r>
      <w:r w:rsidRPr="00E11C9C" w:rsidR="00E11C9C">
        <w:rPr>
          <w:rStyle w:val="SPIh3Char"/>
          <w:rFonts w:cs="Times New Roman"/>
          <w:b w:val="0"/>
          <w:color w:val="404040"/>
          <w:szCs w:val="24"/>
        </w:rPr>
        <w:t xml:space="preserve">or organisation who determines the purposes and </w:t>
      </w:r>
      <w:proofErr w:type="gramStart"/>
      <w:r w:rsidRPr="00E11C9C" w:rsidR="00E11C9C">
        <w:rPr>
          <w:rStyle w:val="SPIh3Char"/>
          <w:rFonts w:cs="Times New Roman"/>
          <w:b w:val="0"/>
          <w:color w:val="404040"/>
          <w:szCs w:val="24"/>
        </w:rPr>
        <w:t>manner in which</w:t>
      </w:r>
      <w:proofErr w:type="gramEnd"/>
      <w:r w:rsidRPr="00E11C9C" w:rsidR="00E11C9C">
        <w:rPr>
          <w:rStyle w:val="SPIh3Char"/>
          <w:rFonts w:cs="Times New Roman"/>
          <w:b w:val="0"/>
          <w:color w:val="404040"/>
          <w:szCs w:val="24"/>
        </w:rPr>
        <w:t xml:space="preserve"> any personal data are or will be processed.</w:t>
      </w:r>
    </w:p>
    <w:p w:rsidRPr="00E11C9C" w:rsidR="00750A24" w:rsidP="00750A24" w:rsidRDefault="00750A24" w14:paraId="67F46D47" w14:textId="77777777">
      <w:pPr>
        <w:pStyle w:val="ListParagraph"/>
        <w:spacing w:line="276" w:lineRule="auto"/>
        <w:ind w:left="1"/>
        <w:rPr>
          <w:rStyle w:val="SPIh3Char"/>
          <w:rFonts w:cs="Times New Roman"/>
          <w:b w:val="0"/>
          <w:color w:val="404040"/>
          <w:szCs w:val="24"/>
        </w:rPr>
      </w:pPr>
    </w:p>
    <w:p w:rsidRPr="00F05DA8" w:rsidR="00E11C9C" w:rsidP="00BE4AD9" w:rsidRDefault="00F05DA8" w14:paraId="6A528615" w14:textId="3921BE40">
      <w:pPr>
        <w:pStyle w:val="ListParagraph"/>
        <w:numPr>
          <w:ilvl w:val="1"/>
          <w:numId w:val="31"/>
        </w:numPr>
        <w:spacing w:line="276" w:lineRule="auto"/>
        <w:ind w:left="567" w:hanging="161"/>
        <w:rPr>
          <w:rStyle w:val="SPIh3Char"/>
          <w:b w:val="0"/>
          <w:bCs/>
          <w:color w:val="404040"/>
        </w:rPr>
      </w:pPr>
      <w:r>
        <w:rPr>
          <w:rStyle w:val="SPIh3Char"/>
          <w:rFonts w:cs="Times New Roman"/>
          <w:b w:val="0"/>
          <w:color w:val="404040"/>
          <w:szCs w:val="24"/>
        </w:rPr>
        <w:t xml:space="preserve">A </w:t>
      </w:r>
      <w:r w:rsidR="00DB5B09">
        <w:rPr>
          <w:rStyle w:val="SPIh3Char"/>
          <w:rFonts w:cs="Times New Roman"/>
          <w:color w:val="404040"/>
          <w:szCs w:val="24"/>
        </w:rPr>
        <w:t>Data Subject</w:t>
      </w:r>
      <w:r w:rsidRPr="00803741">
        <w:rPr>
          <w:rStyle w:val="SPIh3Char"/>
          <w:rFonts w:cs="Times New Roman"/>
          <w:b w:val="0"/>
          <w:color w:val="404040"/>
          <w:szCs w:val="24"/>
        </w:rPr>
        <w:t xml:space="preserve"> is a living individual to whom personal data relates</w:t>
      </w:r>
      <w:r>
        <w:rPr>
          <w:rStyle w:val="SPIh3Char"/>
          <w:rFonts w:cs="Times New Roman"/>
          <w:b w:val="0"/>
          <w:color w:val="404040"/>
          <w:szCs w:val="24"/>
        </w:rPr>
        <w:t>.</w:t>
      </w:r>
    </w:p>
    <w:p w:rsidRPr="00F05DA8" w:rsidR="00F05DA8" w:rsidP="00BE4AD9" w:rsidRDefault="00F05DA8" w14:paraId="43344C08" w14:textId="77777777">
      <w:pPr>
        <w:pStyle w:val="ListParagraph"/>
        <w:ind w:hanging="161"/>
        <w:rPr>
          <w:rFonts w:cs="Arial"/>
          <w:bCs/>
        </w:rPr>
      </w:pPr>
    </w:p>
    <w:p w:rsidRPr="00551234" w:rsidR="00F05DA8" w:rsidP="00BE4AD9" w:rsidRDefault="00C11EC8" w14:paraId="0B4DD014" w14:textId="752F0D7A">
      <w:pPr>
        <w:pStyle w:val="ListParagraph"/>
        <w:numPr>
          <w:ilvl w:val="1"/>
          <w:numId w:val="31"/>
        </w:numPr>
        <w:spacing w:line="276" w:lineRule="auto"/>
        <w:ind w:left="851" w:hanging="445"/>
        <w:rPr>
          <w:rStyle w:val="SPIh3Char"/>
          <w:b w:val="0"/>
          <w:bCs/>
          <w:color w:val="404040"/>
        </w:rPr>
      </w:pPr>
      <w:r>
        <w:rPr>
          <w:rStyle w:val="SPIh3Char"/>
          <w:rFonts w:cs="Times New Roman"/>
          <w:b w:val="0"/>
          <w:color w:val="404040"/>
          <w:szCs w:val="24"/>
        </w:rPr>
        <w:t xml:space="preserve">A </w:t>
      </w:r>
      <w:r w:rsidRPr="00165534">
        <w:rPr>
          <w:rStyle w:val="SPIh3Char"/>
          <w:rFonts w:cs="Times New Roman"/>
          <w:color w:val="404040"/>
          <w:szCs w:val="24"/>
        </w:rPr>
        <w:t>Data Processor</w:t>
      </w:r>
      <w:r w:rsidRPr="00803741">
        <w:rPr>
          <w:rStyle w:val="SPIh3Char"/>
          <w:rFonts w:cs="Times New Roman"/>
          <w:b w:val="0"/>
          <w:color w:val="404040"/>
          <w:szCs w:val="24"/>
        </w:rPr>
        <w:t xml:space="preserve"> means any person (other than an employee of the data controller) who processes the information on behalf of the Data Controller.</w:t>
      </w:r>
    </w:p>
    <w:p w:rsidRPr="00551234" w:rsidR="00551234" w:rsidP="00BE4AD9" w:rsidRDefault="00551234" w14:paraId="1A729426" w14:textId="77777777">
      <w:pPr>
        <w:pStyle w:val="ListParagraph"/>
        <w:ind w:hanging="161"/>
        <w:rPr>
          <w:rStyle w:val="SPIh3Char"/>
          <w:b w:val="0"/>
          <w:bCs/>
          <w:color w:val="404040"/>
        </w:rPr>
      </w:pPr>
    </w:p>
    <w:p w:rsidRPr="001E7468" w:rsidR="00551234" w:rsidP="00BE4AD9" w:rsidRDefault="00551234" w14:paraId="71968FCD" w14:textId="4A4946FD">
      <w:pPr>
        <w:pStyle w:val="ListParagraph"/>
        <w:numPr>
          <w:ilvl w:val="1"/>
          <w:numId w:val="31"/>
        </w:numPr>
        <w:spacing w:line="276" w:lineRule="auto"/>
        <w:ind w:left="851" w:hanging="417"/>
        <w:rPr>
          <w:rFonts w:cs="Arial"/>
          <w:bCs/>
        </w:rPr>
      </w:pPr>
      <w:r w:rsidRPr="00551234">
        <w:rPr>
          <w:b/>
          <w:bCs/>
        </w:rPr>
        <w:t>Personal data,</w:t>
      </w:r>
      <w:r>
        <w:t xml:space="preserve"> under the UK GDPR Article 4, is any information that relates to an identifiable, living individual (</w:t>
      </w:r>
      <w:r w:rsidR="00DB5B09">
        <w:t>Data Subject</w:t>
      </w:r>
      <w:r>
        <w:t>) who can be identified, directly or indirectly, by an identifier such as:</w:t>
      </w:r>
    </w:p>
    <w:p w:rsidRPr="001E7468" w:rsidR="001E7468" w:rsidP="00BE4AD9" w:rsidRDefault="001E7468" w14:paraId="745704F3" w14:textId="77777777">
      <w:pPr>
        <w:pStyle w:val="ListParagraph"/>
        <w:ind w:hanging="161"/>
        <w:rPr>
          <w:rFonts w:cs="Arial"/>
          <w:bCs/>
        </w:rPr>
      </w:pPr>
    </w:p>
    <w:p w:rsidRPr="00165534" w:rsidR="00655E2C" w:rsidP="00BE4AD9" w:rsidRDefault="00472D31" w14:paraId="089B6369" w14:textId="68C5C0FD">
      <w:pPr>
        <w:pStyle w:val="SPIBulletLvl1"/>
        <w:tabs>
          <w:tab w:val="clear" w:pos="851"/>
          <w:tab w:val="left" w:pos="1560"/>
        </w:tabs>
        <w:ind w:left="1276"/>
      </w:pPr>
      <w:r>
        <w:t>A</w:t>
      </w:r>
      <w:r w:rsidRPr="00165534" w:rsidR="00655E2C">
        <w:t xml:space="preserve"> name, email address, phone number</w:t>
      </w:r>
    </w:p>
    <w:p w:rsidRPr="00165534" w:rsidR="00655E2C" w:rsidP="00BE4AD9" w:rsidRDefault="00472D31" w14:paraId="4C416592" w14:textId="2069A4ED">
      <w:pPr>
        <w:pStyle w:val="SPIBulletLvl1"/>
        <w:tabs>
          <w:tab w:val="clear" w:pos="851"/>
          <w:tab w:val="left" w:pos="1560"/>
        </w:tabs>
        <w:ind w:left="1276"/>
      </w:pPr>
      <w:r>
        <w:t>P</w:t>
      </w:r>
      <w:r w:rsidRPr="00165534" w:rsidR="00655E2C">
        <w:t xml:space="preserve">ersonal identification numbers, e.g. staff number, bank account, </w:t>
      </w:r>
      <w:r w:rsidR="005E15DD">
        <w:t>N</w:t>
      </w:r>
      <w:r w:rsidRPr="00165534" w:rsidR="00655E2C">
        <w:t xml:space="preserve">ational </w:t>
      </w:r>
      <w:r w:rsidR="005E15DD">
        <w:t>I</w:t>
      </w:r>
      <w:r w:rsidRPr="00165534" w:rsidR="00655E2C">
        <w:t>nsurance number</w:t>
      </w:r>
    </w:p>
    <w:p w:rsidRPr="00165534" w:rsidR="00655E2C" w:rsidP="00BE4AD9" w:rsidRDefault="00472D31" w14:paraId="03E27540" w14:textId="4E14BA34">
      <w:pPr>
        <w:pStyle w:val="SPIBulletLvl1"/>
        <w:tabs>
          <w:tab w:val="clear" w:pos="851"/>
          <w:tab w:val="left" w:pos="1560"/>
        </w:tabs>
        <w:ind w:left="1276"/>
      </w:pPr>
      <w:r>
        <w:t>A</w:t>
      </w:r>
      <w:r w:rsidRPr="00165534" w:rsidR="00655E2C">
        <w:t xml:space="preserve">spects specific to an individual’s physical, physiological, genetic, mental, economic, cultural or social identity. </w:t>
      </w:r>
    </w:p>
    <w:p w:rsidRPr="00165534" w:rsidR="00655E2C" w:rsidP="00BE4AD9" w:rsidRDefault="00472D31" w14:paraId="21B8B83F" w14:textId="63E0525F">
      <w:pPr>
        <w:pStyle w:val="SPIBulletLvl1"/>
        <w:tabs>
          <w:tab w:val="clear" w:pos="851"/>
          <w:tab w:val="left" w:pos="1560"/>
        </w:tabs>
        <w:ind w:left="1276"/>
      </w:pPr>
      <w:r>
        <w:t>L</w:t>
      </w:r>
      <w:r w:rsidRPr="00165534" w:rsidR="00655E2C">
        <w:t>ocation data - data that has any kind of geographic position attached to it, e.g. data collected by wireless networks, swipe cards and smart mobile devices that provide location tracking</w:t>
      </w:r>
    </w:p>
    <w:p w:rsidR="00655E2C" w:rsidP="00BE4AD9" w:rsidRDefault="00472D31" w14:paraId="468111DE" w14:textId="309D3A53">
      <w:pPr>
        <w:pStyle w:val="SPIBulletLvl1"/>
        <w:tabs>
          <w:tab w:val="clear" w:pos="851"/>
          <w:tab w:val="left" w:pos="1560"/>
        </w:tabs>
        <w:ind w:left="1276"/>
      </w:pPr>
      <w:r>
        <w:t>O</w:t>
      </w:r>
      <w:r w:rsidRPr="00165534" w:rsidR="00655E2C">
        <w:t>nline identifiers, e.g. mobile device IDs, browser cookies, IP addresses</w:t>
      </w:r>
    </w:p>
    <w:p w:rsidRPr="001E7468" w:rsidR="001E7468" w:rsidP="00BE4AD9" w:rsidRDefault="001E7468" w14:paraId="334189FA" w14:textId="77777777">
      <w:pPr>
        <w:pStyle w:val="ListParagraph"/>
        <w:spacing w:line="276" w:lineRule="auto"/>
        <w:ind w:left="420" w:hanging="161"/>
        <w:rPr>
          <w:rFonts w:cs="Arial"/>
          <w:bCs/>
        </w:rPr>
      </w:pPr>
    </w:p>
    <w:p w:rsidRPr="00B50C3D" w:rsidR="008E28CE" w:rsidP="00EE7139" w:rsidRDefault="008E28CE" w14:paraId="521D1396" w14:textId="6882B0D1">
      <w:pPr>
        <w:pStyle w:val="ListParagraph"/>
        <w:numPr>
          <w:ilvl w:val="1"/>
          <w:numId w:val="31"/>
        </w:numPr>
        <w:spacing w:line="276" w:lineRule="auto"/>
        <w:ind w:left="851" w:hanging="445"/>
        <w:rPr>
          <w:rFonts w:cs="Arial"/>
          <w:bCs/>
        </w:rPr>
      </w:pPr>
      <w:r>
        <w:t xml:space="preserve">Personal data may only be lawfully processed under the UK GDPR </w:t>
      </w:r>
      <w:hyperlink w:history="1" r:id="rId21">
        <w:r w:rsidRPr="31545413">
          <w:rPr>
            <w:rStyle w:val="Hyperlink"/>
          </w:rPr>
          <w:t>Article 6(1)</w:t>
        </w:r>
      </w:hyperlink>
      <w:r>
        <w:t xml:space="preserve"> when one or more of the following requirements are met:</w:t>
      </w:r>
    </w:p>
    <w:p w:rsidR="00B50C3D" w:rsidP="00BE4AD9" w:rsidRDefault="00B50C3D" w14:paraId="4B085928" w14:textId="77777777">
      <w:pPr>
        <w:pStyle w:val="ListParagraph"/>
        <w:spacing w:line="276" w:lineRule="auto"/>
        <w:ind w:left="420" w:hanging="161"/>
      </w:pPr>
    </w:p>
    <w:p w:rsidR="00B50C3D" w:rsidP="00A04732" w:rsidRDefault="00B50C3D" w14:paraId="79E89428" w14:textId="77777777">
      <w:pPr>
        <w:pStyle w:val="SPIBulletLvl1"/>
        <w:numPr>
          <w:ilvl w:val="0"/>
          <w:numId w:val="34"/>
        </w:numPr>
        <w:ind w:left="851" w:firstLine="142"/>
      </w:pPr>
      <w:r w:rsidRPr="006B1ABD">
        <w:t>Consent</w:t>
      </w:r>
      <w:r>
        <w:t xml:space="preserve"> has been freely given</w:t>
      </w:r>
    </w:p>
    <w:p w:rsidR="00B50C3D" w:rsidP="00A04732" w:rsidRDefault="00B50C3D" w14:paraId="6A88C3C8" w14:textId="77777777">
      <w:pPr>
        <w:pStyle w:val="SPIBulletLvl1"/>
        <w:numPr>
          <w:ilvl w:val="0"/>
          <w:numId w:val="34"/>
        </w:numPr>
        <w:ind w:left="851" w:firstLine="142"/>
      </w:pPr>
      <w:r>
        <w:t xml:space="preserve">It is necessary for a contract </w:t>
      </w:r>
    </w:p>
    <w:p w:rsidR="00B50C3D" w:rsidP="00A04732" w:rsidRDefault="00B50C3D" w14:paraId="1BCBB63C" w14:textId="77777777">
      <w:pPr>
        <w:pStyle w:val="SPIBulletLvl1"/>
        <w:numPr>
          <w:ilvl w:val="0"/>
          <w:numId w:val="34"/>
        </w:numPr>
        <w:ind w:left="851" w:firstLine="142"/>
      </w:pPr>
      <w:r>
        <w:t>It is to comply with a legal obligation</w:t>
      </w:r>
    </w:p>
    <w:p w:rsidR="00B50C3D" w:rsidP="00A04732" w:rsidRDefault="00B50C3D" w14:paraId="711AE8D2" w14:textId="2CCDB865">
      <w:pPr>
        <w:pStyle w:val="SPIBulletLvl1"/>
        <w:numPr>
          <w:ilvl w:val="0"/>
          <w:numId w:val="34"/>
        </w:numPr>
        <w:ind w:left="851" w:firstLine="142"/>
      </w:pPr>
      <w:r>
        <w:t xml:space="preserve">It is to protect the vital interests of a </w:t>
      </w:r>
      <w:r w:rsidR="00DB5B09">
        <w:t>Data Subject</w:t>
      </w:r>
      <w:r>
        <w:t xml:space="preserve"> or another person</w:t>
      </w:r>
    </w:p>
    <w:p w:rsidR="00B50C3D" w:rsidP="00A04732" w:rsidRDefault="00B50C3D" w14:paraId="3062B601" w14:textId="72930E7A">
      <w:pPr>
        <w:pStyle w:val="SPIBulletLvl1"/>
        <w:numPr>
          <w:ilvl w:val="0"/>
          <w:numId w:val="34"/>
        </w:numPr>
        <w:ind w:left="851" w:firstLine="142"/>
      </w:pPr>
      <w:r>
        <w:t>It is for a task carried out in the public interest</w:t>
      </w:r>
    </w:p>
    <w:p w:rsidR="00B50C3D" w:rsidP="00A04732" w:rsidRDefault="00B50C3D" w14:paraId="55ED05A0" w14:textId="62FFB338">
      <w:pPr>
        <w:pStyle w:val="SPIBulletLvl1"/>
        <w:numPr>
          <w:ilvl w:val="0"/>
          <w:numId w:val="34"/>
        </w:numPr>
        <w:tabs>
          <w:tab w:val="clear" w:pos="851"/>
        </w:tabs>
        <w:ind w:left="1276" w:hanging="283"/>
      </w:pPr>
      <w:r>
        <w:t xml:space="preserve">To further legitimate interests – NB, Public Authorities, including the Service, cannot rely upon this </w:t>
      </w:r>
      <w:r w:rsidR="00376CD1">
        <w:t>reason in</w:t>
      </w:r>
      <w:r w:rsidR="00E421C2">
        <w:t xml:space="preserve"> circumstances </w:t>
      </w:r>
      <w:r>
        <w:t>where the public interest ground could be used instead</w:t>
      </w:r>
    </w:p>
    <w:p w:rsidRPr="00310123" w:rsidR="00B50C3D" w:rsidP="00BE4AD9" w:rsidRDefault="00B50C3D" w14:paraId="355ADD4D" w14:textId="0E9F56E2">
      <w:pPr>
        <w:pStyle w:val="ListParagraph"/>
        <w:spacing w:line="276" w:lineRule="auto"/>
        <w:ind w:left="420" w:hanging="161"/>
        <w:rPr>
          <w:rFonts w:cs="Arial"/>
          <w:bCs/>
        </w:rPr>
      </w:pPr>
    </w:p>
    <w:p w:rsidR="00310123" w:rsidP="00EE7139" w:rsidRDefault="002D61A2" w14:paraId="7130D226" w14:textId="7260FD56">
      <w:pPr>
        <w:pStyle w:val="ListParagraph"/>
        <w:numPr>
          <w:ilvl w:val="1"/>
          <w:numId w:val="31"/>
        </w:numPr>
        <w:spacing w:line="276" w:lineRule="auto"/>
        <w:ind w:left="851" w:hanging="445"/>
        <w:rPr>
          <w:rFonts w:cs="Arial"/>
          <w:bCs/>
        </w:rPr>
      </w:pPr>
      <w:r w:rsidRPr="002D61A2">
        <w:rPr>
          <w:rFonts w:cs="Arial"/>
          <w:bCs/>
        </w:rPr>
        <w:t xml:space="preserve">Particularly </w:t>
      </w:r>
      <w:r w:rsidRPr="00310CBB" w:rsidR="00E201CA">
        <w:t>sensitive</w:t>
      </w:r>
      <w:r w:rsidR="00E201CA">
        <w:t xml:space="preserve"> types</w:t>
      </w:r>
      <w:r w:rsidRPr="00D56DD2" w:rsidR="00E201CA">
        <w:rPr>
          <w:b/>
        </w:rPr>
        <w:t xml:space="preserve"> </w:t>
      </w:r>
      <w:r w:rsidRPr="00C92D28" w:rsidR="00E201CA">
        <w:rPr>
          <w:bCs/>
        </w:rPr>
        <w:t>of personal data</w:t>
      </w:r>
      <w:r w:rsidR="00E201CA">
        <w:t xml:space="preserve"> (known as Special Category)</w:t>
      </w:r>
      <w:r w:rsidRPr="002D61A2">
        <w:rPr>
          <w:rFonts w:cs="Arial"/>
          <w:bCs/>
        </w:rPr>
        <w:t xml:space="preserve"> </w:t>
      </w:r>
      <w:r w:rsidR="00E765BA">
        <w:rPr>
          <w:rFonts w:cs="Arial"/>
          <w:bCs/>
        </w:rPr>
        <w:t>that</w:t>
      </w:r>
      <w:r w:rsidRPr="002D61A2">
        <w:rPr>
          <w:rFonts w:cs="Arial"/>
          <w:bCs/>
        </w:rPr>
        <w:t xml:space="preserve"> relate to an individual's</w:t>
      </w:r>
      <w:r>
        <w:rPr>
          <w:rFonts w:cs="Arial"/>
          <w:bCs/>
        </w:rPr>
        <w:t>:</w:t>
      </w:r>
    </w:p>
    <w:p w:rsidR="00B278A7" w:rsidP="00BE4AD9" w:rsidRDefault="00B278A7" w14:paraId="25701C8E" w14:textId="77777777">
      <w:pPr>
        <w:pStyle w:val="ListParagraph"/>
        <w:spacing w:line="276" w:lineRule="auto"/>
        <w:ind w:left="420" w:hanging="161"/>
        <w:rPr>
          <w:rFonts w:cs="Arial"/>
          <w:bCs/>
        </w:rPr>
      </w:pPr>
    </w:p>
    <w:p w:rsidRPr="00406CF0" w:rsidR="007D52CC" w:rsidP="000D089E" w:rsidRDefault="007D52CC" w14:paraId="2CF91962" w14:textId="77777777">
      <w:pPr>
        <w:pStyle w:val="SPIBulletLvl1"/>
        <w:tabs>
          <w:tab w:val="clear" w:pos="851"/>
          <w:tab w:val="left" w:pos="1276"/>
        </w:tabs>
        <w:ind w:left="1418" w:hanging="425"/>
      </w:pPr>
      <w:r w:rsidRPr="00406CF0">
        <w:t xml:space="preserve">Racial or ethnic origin </w:t>
      </w:r>
    </w:p>
    <w:p w:rsidRPr="00406CF0" w:rsidR="007D52CC" w:rsidP="000D089E" w:rsidRDefault="007D52CC" w14:paraId="6B4F8C61" w14:textId="77777777">
      <w:pPr>
        <w:pStyle w:val="SPIBulletLvl1"/>
        <w:tabs>
          <w:tab w:val="clear" w:pos="851"/>
          <w:tab w:val="left" w:pos="1276"/>
        </w:tabs>
        <w:ind w:left="1418" w:hanging="425"/>
      </w:pPr>
      <w:r w:rsidRPr="00406CF0">
        <w:t>Political opinions</w:t>
      </w:r>
    </w:p>
    <w:p w:rsidRPr="00406CF0" w:rsidR="007D52CC" w:rsidP="000D089E" w:rsidRDefault="007D52CC" w14:paraId="65C965E3" w14:textId="77777777">
      <w:pPr>
        <w:pStyle w:val="SPIBulletLvl1"/>
        <w:tabs>
          <w:tab w:val="clear" w:pos="851"/>
          <w:tab w:val="left" w:pos="1276"/>
        </w:tabs>
        <w:ind w:left="1418" w:hanging="425"/>
      </w:pPr>
      <w:r w:rsidRPr="00406CF0">
        <w:t>Religious or philosophical beliefs</w:t>
      </w:r>
    </w:p>
    <w:p w:rsidRPr="00406CF0" w:rsidR="007D52CC" w:rsidP="000D089E" w:rsidRDefault="007D52CC" w14:paraId="7A56B105" w14:textId="77777777">
      <w:pPr>
        <w:pStyle w:val="SPIBulletLvl1"/>
        <w:tabs>
          <w:tab w:val="clear" w:pos="851"/>
          <w:tab w:val="left" w:pos="1276"/>
        </w:tabs>
        <w:ind w:left="1418" w:hanging="425"/>
      </w:pPr>
      <w:r w:rsidRPr="00406CF0">
        <w:t xml:space="preserve">Membership of trade unions </w:t>
      </w:r>
    </w:p>
    <w:p w:rsidRPr="00406CF0" w:rsidR="007D52CC" w:rsidP="000D089E" w:rsidRDefault="007D52CC" w14:paraId="6AD1FACF" w14:textId="77777777">
      <w:pPr>
        <w:pStyle w:val="SPIBulletLvl1"/>
        <w:tabs>
          <w:tab w:val="clear" w:pos="851"/>
          <w:tab w:val="left" w:pos="1276"/>
        </w:tabs>
        <w:ind w:left="1418" w:hanging="425"/>
      </w:pPr>
      <w:r>
        <w:t>Genetic data /</w:t>
      </w:r>
      <w:r w:rsidRPr="00406CF0">
        <w:t xml:space="preserve"> biometric data </w:t>
      </w:r>
    </w:p>
    <w:p w:rsidR="007D52CC" w:rsidP="000D089E" w:rsidRDefault="007D52CC" w14:paraId="148FC9EB" w14:textId="77777777">
      <w:pPr>
        <w:pStyle w:val="SPIBulletLvl1"/>
        <w:tabs>
          <w:tab w:val="clear" w:pos="851"/>
          <w:tab w:val="left" w:pos="1276"/>
        </w:tabs>
        <w:ind w:left="1418" w:hanging="425"/>
      </w:pPr>
      <w:r w:rsidRPr="00A74C7F">
        <w:t xml:space="preserve">Physical or mental health or condition </w:t>
      </w:r>
    </w:p>
    <w:p w:rsidR="007D52CC" w:rsidP="000D089E" w:rsidRDefault="007D52CC" w14:paraId="6B41F371" w14:textId="2CA5F87D">
      <w:pPr>
        <w:pStyle w:val="SPIBulletLvl1"/>
        <w:tabs>
          <w:tab w:val="clear" w:pos="851"/>
          <w:tab w:val="left" w:pos="1276"/>
        </w:tabs>
        <w:ind w:left="1418" w:hanging="425"/>
      </w:pPr>
      <w:r>
        <w:t>S</w:t>
      </w:r>
      <w:r w:rsidRPr="00406CF0">
        <w:t>ex life or sexual orientation</w:t>
      </w:r>
    </w:p>
    <w:p w:rsidR="00DB72DB" w:rsidP="00BE4AD9" w:rsidRDefault="00DB72DB" w14:paraId="40A2C9A0" w14:textId="11D4D99F">
      <w:pPr>
        <w:pStyle w:val="SPIBulletLvl1"/>
        <w:numPr>
          <w:ilvl w:val="0"/>
          <w:numId w:val="0"/>
        </w:numPr>
        <w:ind w:left="851" w:hanging="161"/>
      </w:pPr>
    </w:p>
    <w:p w:rsidR="003030FE" w:rsidP="0003588B" w:rsidRDefault="003030FE" w14:paraId="7F48AD8E" w14:textId="098B8B09">
      <w:pPr>
        <w:pStyle w:val="SPItext"/>
        <w:tabs>
          <w:tab w:val="clear" w:pos="567"/>
        </w:tabs>
        <w:ind w:left="851"/>
        <w:rPr>
          <w:rStyle w:val="Hyperlink"/>
          <w:rFonts w:cs="Arial"/>
          <w:color w:val="404040"/>
          <w:u w:val="none"/>
        </w:rPr>
      </w:pPr>
      <w:r>
        <w:t xml:space="preserve">may only be processed if a lawful reason can be identified under the UK GDPR </w:t>
      </w:r>
      <w:hyperlink w:history="1" r:id="rId22">
        <w:r w:rsidRPr="31545413">
          <w:rPr>
            <w:rStyle w:val="Hyperlink"/>
          </w:rPr>
          <w:t>Article 6(1)</w:t>
        </w:r>
      </w:hyperlink>
      <w:r w:rsidRPr="31545413">
        <w:rPr>
          <w:rStyle w:val="Hyperlink"/>
          <w:u w:val="none"/>
        </w:rPr>
        <w:t xml:space="preserve"> </w:t>
      </w:r>
      <w:r w:rsidRPr="31545413">
        <w:rPr>
          <w:b/>
          <w:bCs/>
        </w:rPr>
        <w:t>and</w:t>
      </w:r>
      <w:r>
        <w:t xml:space="preserve"> an additional reason </w:t>
      </w:r>
      <w:r w:rsidRPr="31545413">
        <w:rPr>
          <w:rStyle w:val="Hyperlink"/>
          <w:rFonts w:cs="Arial"/>
          <w:color w:val="404040" w:themeColor="text1" w:themeTint="BF"/>
          <w:u w:val="none"/>
        </w:rPr>
        <w:t xml:space="preserve">is met </w:t>
      </w:r>
      <w:r>
        <w:t xml:space="preserve">under the UK GDPR </w:t>
      </w:r>
      <w:hyperlink w:history="1" r:id="rId23">
        <w:r w:rsidR="00000B48">
          <w:rPr>
            <w:rStyle w:val="Hyperlink"/>
            <w:rFonts w:cs="Arial"/>
          </w:rPr>
          <w:t>Article 9(2)</w:t>
        </w:r>
      </w:hyperlink>
      <w:r w:rsidRPr="31545413">
        <w:rPr>
          <w:rStyle w:val="Hyperlink"/>
          <w:rFonts w:cs="Arial"/>
          <w:color w:val="404040" w:themeColor="text1" w:themeTint="BF"/>
          <w:u w:val="none"/>
        </w:rPr>
        <w:t>:</w:t>
      </w:r>
    </w:p>
    <w:p w:rsidR="003030FE" w:rsidP="00BE4AD9" w:rsidRDefault="003030FE" w14:paraId="22372A3B" w14:textId="77777777">
      <w:pPr>
        <w:pStyle w:val="SPItext"/>
        <w:ind w:hanging="161"/>
        <w:rPr>
          <w:rStyle w:val="Hyperlink"/>
          <w:rFonts w:cs="Arial"/>
          <w:color w:val="404040"/>
          <w:u w:val="none"/>
        </w:rPr>
      </w:pPr>
    </w:p>
    <w:p w:rsidRPr="00684410" w:rsidR="003030FE" w:rsidP="0003588B" w:rsidRDefault="003030FE" w14:paraId="395BE6D6" w14:textId="2DAD611C">
      <w:pPr>
        <w:pStyle w:val="SPIBulletLvl1"/>
        <w:tabs>
          <w:tab w:val="clear" w:pos="851"/>
          <w:tab w:val="left" w:pos="1276"/>
        </w:tabs>
        <w:ind w:left="1276" w:hanging="283"/>
        <w:rPr>
          <w:rStyle w:val="Hyperlink"/>
          <w:color w:val="404040" w:themeColor="text1" w:themeTint="BF"/>
          <w:u w:val="none"/>
        </w:rPr>
      </w:pPr>
      <w:r>
        <w:rPr>
          <w:rStyle w:val="Hyperlink"/>
          <w:rFonts w:cs="Arial"/>
          <w:color w:val="404040"/>
          <w:u w:val="none"/>
        </w:rPr>
        <w:t>Explicit consent has been freely given</w:t>
      </w:r>
    </w:p>
    <w:p w:rsidR="003030FE" w:rsidP="0003588B" w:rsidRDefault="003030FE" w14:paraId="15B36B93" w14:textId="7B7F70CC">
      <w:pPr>
        <w:pStyle w:val="SPIBulletLvl1"/>
        <w:tabs>
          <w:tab w:val="clear" w:pos="851"/>
          <w:tab w:val="left" w:pos="1276"/>
        </w:tabs>
        <w:ind w:left="1276" w:hanging="283"/>
        <w:rPr>
          <w:rStyle w:val="Hyperlink"/>
          <w:rFonts w:cs="Arial"/>
          <w:color w:val="404040"/>
          <w:u w:val="none"/>
        </w:rPr>
      </w:pPr>
      <w:r w:rsidRPr="31545413">
        <w:rPr>
          <w:rStyle w:val="Hyperlink"/>
          <w:rFonts w:cs="Arial"/>
          <w:color w:val="404040" w:themeColor="text1" w:themeTint="BF"/>
          <w:u w:val="none"/>
        </w:rPr>
        <w:t xml:space="preserve">It is necessary for </w:t>
      </w:r>
      <w:r w:rsidR="005A2952">
        <w:rPr>
          <w:rStyle w:val="Hyperlink"/>
          <w:rFonts w:cs="Arial"/>
          <w:color w:val="404040"/>
          <w:u w:val="none"/>
        </w:rPr>
        <w:t>discharging obligations &amp; rights under</w:t>
      </w:r>
      <w:r w:rsidRPr="31545413">
        <w:rPr>
          <w:rStyle w:val="Hyperlink"/>
          <w:rFonts w:cs="Arial"/>
          <w:color w:val="404040" w:themeColor="text1" w:themeTint="BF"/>
          <w:u w:val="none"/>
        </w:rPr>
        <w:t xml:space="preserve"> employment, social security or social protection law </w:t>
      </w:r>
    </w:p>
    <w:p w:rsidR="003030FE" w:rsidP="0003588B" w:rsidRDefault="003030FE" w14:paraId="1F3292FD" w14:textId="6F73396C">
      <w:pPr>
        <w:pStyle w:val="SPIBulletLvl1"/>
        <w:tabs>
          <w:tab w:val="clear" w:pos="851"/>
          <w:tab w:val="left" w:pos="1276"/>
        </w:tabs>
        <w:ind w:left="1276" w:hanging="283"/>
        <w:rPr>
          <w:rFonts w:cs="Arial"/>
          <w:color w:val="404040"/>
        </w:rPr>
      </w:pPr>
      <w:r w:rsidRPr="31545413">
        <w:rPr>
          <w:rStyle w:val="Hyperlink"/>
          <w:rFonts w:cs="Arial"/>
          <w:color w:val="404040" w:themeColor="text1" w:themeTint="BF"/>
          <w:u w:val="none"/>
        </w:rPr>
        <w:t xml:space="preserve">It is </w:t>
      </w:r>
      <w:r w:rsidRPr="31545413">
        <w:rPr>
          <w:rFonts w:cs="Arial"/>
        </w:rPr>
        <w:t>necessary to protect the vital interests of a living person who is physically or legally incapable of giving consent</w:t>
      </w:r>
    </w:p>
    <w:p w:rsidR="003030FE" w:rsidP="0003588B" w:rsidRDefault="003030FE" w14:paraId="723DAA4E" w14:textId="326EE4AA">
      <w:pPr>
        <w:pStyle w:val="SPIBulletLvl1"/>
        <w:tabs>
          <w:tab w:val="clear" w:pos="851"/>
          <w:tab w:val="left" w:pos="1276"/>
        </w:tabs>
        <w:ind w:left="1276" w:hanging="283"/>
      </w:pPr>
      <w:r>
        <w:t>The processing relates to members or former members of not-for-profit bodies with political, philosophical, religious or trade union aims, carried out in the body’s legitimate interests.</w:t>
      </w:r>
    </w:p>
    <w:p w:rsidR="003030FE" w:rsidP="0003588B" w:rsidRDefault="003030FE" w14:paraId="42BB6D98" w14:textId="63470E1F">
      <w:pPr>
        <w:pStyle w:val="SPIBulletLvl1"/>
        <w:tabs>
          <w:tab w:val="clear" w:pos="851"/>
          <w:tab w:val="left" w:pos="1276"/>
        </w:tabs>
        <w:ind w:left="1276" w:hanging="283"/>
      </w:pPr>
      <w:r>
        <w:t xml:space="preserve">The personal information is made public by the </w:t>
      </w:r>
      <w:r w:rsidR="00DB5B09">
        <w:t>Data Subject</w:t>
      </w:r>
    </w:p>
    <w:p w:rsidR="003030FE" w:rsidP="0003588B" w:rsidRDefault="003030FE" w14:paraId="2B68326B" w14:textId="77777777">
      <w:pPr>
        <w:pStyle w:val="SPIBulletLvl1"/>
        <w:tabs>
          <w:tab w:val="clear" w:pos="851"/>
          <w:tab w:val="left" w:pos="1276"/>
        </w:tabs>
        <w:ind w:left="1276" w:hanging="283"/>
      </w:pPr>
      <w:r w:rsidRPr="31545413">
        <w:rPr>
          <w:rStyle w:val="Hyperlink"/>
          <w:rFonts w:cs="Arial"/>
          <w:color w:val="404040" w:themeColor="text1" w:themeTint="BF"/>
          <w:u w:val="none"/>
        </w:rPr>
        <w:t>It is n</w:t>
      </w:r>
      <w:r>
        <w:t>eeded for the establishment, exercise or defence of legal claims or for the judicial capacity of the courts</w:t>
      </w:r>
    </w:p>
    <w:p w:rsidR="003030FE" w:rsidP="0003588B" w:rsidRDefault="003030FE" w14:paraId="5762F050" w14:textId="37F5963A">
      <w:pPr>
        <w:pStyle w:val="SPIBulletLvl1"/>
        <w:tabs>
          <w:tab w:val="clear" w:pos="851"/>
          <w:tab w:val="left" w:pos="1276"/>
        </w:tabs>
        <w:ind w:left="1276" w:hanging="283"/>
      </w:pPr>
      <w:r w:rsidRPr="31545413">
        <w:rPr>
          <w:rStyle w:val="Hyperlink"/>
          <w:rFonts w:cs="Arial"/>
          <w:color w:val="404040" w:themeColor="text1" w:themeTint="BF"/>
          <w:u w:val="none"/>
        </w:rPr>
        <w:t>It is n</w:t>
      </w:r>
      <w:r>
        <w:t>ecessary for reasons of substantial public interest</w:t>
      </w:r>
    </w:p>
    <w:p w:rsidR="003030FE" w:rsidP="0003588B" w:rsidRDefault="003030FE" w14:paraId="09AA04CF" w14:textId="375B5CB9">
      <w:pPr>
        <w:pStyle w:val="SPIBulletLvl1"/>
        <w:tabs>
          <w:tab w:val="clear" w:pos="851"/>
          <w:tab w:val="left" w:pos="1276"/>
        </w:tabs>
        <w:ind w:left="1276" w:hanging="283"/>
      </w:pPr>
      <w:r w:rsidRPr="31545413">
        <w:rPr>
          <w:rStyle w:val="Hyperlink"/>
          <w:rFonts w:cs="Arial"/>
          <w:color w:val="404040" w:themeColor="text1" w:themeTint="BF"/>
          <w:u w:val="none"/>
        </w:rPr>
        <w:t>It is r</w:t>
      </w:r>
      <w:r>
        <w:t>equired for the purposes of preventative or occupational medicine, health and social care or assessing an employee’s working capacity.</w:t>
      </w:r>
    </w:p>
    <w:p w:rsidR="003030FE" w:rsidP="0003588B" w:rsidRDefault="003030FE" w14:paraId="5A872136" w14:textId="6390F62D">
      <w:pPr>
        <w:pStyle w:val="SPIBulletLvl1"/>
        <w:tabs>
          <w:tab w:val="clear" w:pos="851"/>
          <w:tab w:val="left" w:pos="1276"/>
        </w:tabs>
        <w:ind w:left="1276" w:hanging="283"/>
      </w:pPr>
      <w:r>
        <w:t xml:space="preserve">It is necessary for the public interest </w:t>
      </w:r>
      <w:proofErr w:type="gramStart"/>
      <w:r>
        <w:t>in the area of</w:t>
      </w:r>
      <w:proofErr w:type="gramEnd"/>
      <w:r>
        <w:t xml:space="preserve"> public health</w:t>
      </w:r>
    </w:p>
    <w:p w:rsidR="003030FE" w:rsidP="0003588B" w:rsidRDefault="00084459" w14:paraId="0D11EE4F" w14:textId="0FA90E72">
      <w:pPr>
        <w:pStyle w:val="SPIBulletLvl1"/>
        <w:tabs>
          <w:tab w:val="clear" w:pos="851"/>
          <w:tab w:val="left" w:pos="1276"/>
        </w:tabs>
        <w:ind w:left="1276" w:hanging="283"/>
      </w:pPr>
      <w:r>
        <w:t>It is n</w:t>
      </w:r>
      <w:r w:rsidR="003030FE">
        <w:t>eeded for archiving in the public interest, scientific, historical or statistical purposes.</w:t>
      </w:r>
    </w:p>
    <w:p w:rsidR="007D52CC" w:rsidP="00BE4AD9" w:rsidRDefault="007D52CC" w14:paraId="627E93CD" w14:textId="4B4104A6">
      <w:pPr>
        <w:pStyle w:val="ListParagraph"/>
        <w:spacing w:line="276" w:lineRule="auto"/>
        <w:ind w:left="420" w:hanging="161"/>
        <w:rPr>
          <w:rFonts w:cs="Arial"/>
          <w:bCs/>
        </w:rPr>
      </w:pPr>
    </w:p>
    <w:p w:rsidR="00DF3D3A" w:rsidP="008179F9" w:rsidRDefault="006A035D" w14:paraId="2C520652" w14:textId="0686E1E9">
      <w:pPr>
        <w:pStyle w:val="ListParagraph"/>
        <w:numPr>
          <w:ilvl w:val="1"/>
          <w:numId w:val="31"/>
        </w:numPr>
        <w:spacing w:line="276" w:lineRule="auto"/>
        <w:ind w:left="851" w:hanging="445"/>
        <w:rPr>
          <w:rFonts w:cs="Arial"/>
          <w:bCs/>
        </w:rPr>
      </w:pPr>
      <w:r>
        <w:t xml:space="preserve">When personal data is needed for criminal investigations, convictions or offences, not only must a lawful basis under </w:t>
      </w:r>
      <w:hyperlink w:history="1" r:id="rId24">
        <w:r w:rsidRPr="31545413">
          <w:rPr>
            <w:rStyle w:val="Hyperlink"/>
          </w:rPr>
          <w:t>Article 6</w:t>
        </w:r>
      </w:hyperlink>
      <w:r>
        <w:t xml:space="preserve"> (Section 3.5 above) be identified but an additional reason under Schedule 1 of the </w:t>
      </w:r>
      <w:hyperlink w:history="1" r:id="rId25">
        <w:r w:rsidRPr="31545413">
          <w:rPr>
            <w:rStyle w:val="Hyperlink"/>
          </w:rPr>
          <w:t>DPA 2018</w:t>
        </w:r>
      </w:hyperlink>
      <w:r w:rsidRPr="004C5B36" w:rsidR="004C5B36">
        <w:t xml:space="preserve"> must also be met.</w:t>
      </w:r>
    </w:p>
    <w:p w:rsidR="002D61A2" w:rsidP="002D61A2" w:rsidRDefault="002D61A2" w14:paraId="7232DF0C" w14:textId="77777777">
      <w:pPr>
        <w:pStyle w:val="ListParagraph"/>
        <w:spacing w:line="276" w:lineRule="auto"/>
        <w:ind w:left="420"/>
        <w:rPr>
          <w:rFonts w:cs="Arial"/>
          <w:bCs/>
        </w:rPr>
      </w:pPr>
    </w:p>
    <w:p w:rsidR="00F25383" w:rsidP="00F25383" w:rsidRDefault="00F25383" w14:paraId="65D2FC41" w14:textId="77777777">
      <w:pPr>
        <w:pStyle w:val="SPIh1"/>
      </w:pPr>
      <w:bookmarkStart w:name="_Toc387754783" w:id="4"/>
      <w:bookmarkStart w:name="_Toc387757250" w:id="5"/>
    </w:p>
    <w:bookmarkEnd w:id="4"/>
    <w:bookmarkEnd w:id="5"/>
    <w:p w:rsidRPr="00CC54E7" w:rsidR="005B3222" w:rsidP="00E43F77" w:rsidRDefault="00C90F54" w14:paraId="65D2FC42" w14:textId="67F32232">
      <w:pPr>
        <w:pStyle w:val="SPIh1"/>
        <w:numPr>
          <w:ilvl w:val="0"/>
          <w:numId w:val="35"/>
        </w:numPr>
        <w:rPr>
          <w:kern w:val="28"/>
        </w:rPr>
      </w:pPr>
      <w:r>
        <w:t>Handling Personal Data</w:t>
      </w:r>
    </w:p>
    <w:p w:rsidRPr="00CC54E7" w:rsidR="005B3222" w:rsidP="00660734" w:rsidRDefault="005B3222" w14:paraId="65D2FC43" w14:textId="77777777">
      <w:pPr>
        <w:tabs>
          <w:tab w:val="left" w:pos="567"/>
        </w:tabs>
        <w:spacing w:line="276" w:lineRule="auto"/>
        <w:ind w:left="360"/>
        <w:rPr>
          <w:rFonts w:cs="Arial"/>
        </w:rPr>
      </w:pPr>
    </w:p>
    <w:p w:rsidR="004778AB" w:rsidP="004778AB" w:rsidRDefault="004778AB" w14:paraId="2F6B874A" w14:textId="2E7BE225">
      <w:pPr>
        <w:pStyle w:val="SPItext"/>
        <w:ind w:left="567"/>
      </w:pPr>
      <w:r>
        <w:t xml:space="preserve">The Service relies upon quality information </w:t>
      </w:r>
      <w:proofErr w:type="gramStart"/>
      <w:r>
        <w:t>in order to</w:t>
      </w:r>
      <w:proofErr w:type="gramEnd"/>
      <w:r>
        <w:t xml:space="preserve"> successfully deliver an effective emergency service; whether that is attending the correct address at an incident, providing smoke alarms to the right recipients at a Home Fire Safety Check or ensuring that staff receive the right support from Occupational Health when needed.</w:t>
      </w:r>
    </w:p>
    <w:p w:rsidR="004778AB" w:rsidP="004778AB" w:rsidRDefault="004778AB" w14:paraId="4B31FF65" w14:textId="77777777">
      <w:pPr>
        <w:pStyle w:val="SPItext"/>
        <w:ind w:left="567"/>
      </w:pPr>
    </w:p>
    <w:p w:rsidR="004778AB" w:rsidP="004778AB" w:rsidRDefault="004778AB" w14:paraId="581F938A" w14:textId="77777777">
      <w:pPr>
        <w:pStyle w:val="SPItext"/>
        <w:ind w:left="567"/>
      </w:pPr>
      <w:r>
        <w:t>It is important that all Service information is handled appropriately, but specific care and attention must be paid when processing personal and special personal data (sections 3.4 and 3.6).  These data types must only be processed by staff when they have a legitimate reason to access it and when the conditions set out in sections 3.5 and 3.7 are met.</w:t>
      </w:r>
    </w:p>
    <w:p w:rsidRPr="000B7A0D" w:rsidR="004778AB" w:rsidP="004778AB" w:rsidRDefault="004778AB" w14:paraId="4E6C0AC5" w14:textId="29F67A4A">
      <w:pPr>
        <w:pStyle w:val="SPItext"/>
        <w:ind w:left="567"/>
      </w:pPr>
    </w:p>
    <w:p w:rsidR="004778AB" w:rsidP="004778AB" w:rsidRDefault="004778AB" w14:paraId="21E60827" w14:textId="7DDD0622">
      <w:pPr>
        <w:pStyle w:val="SPItext"/>
        <w:ind w:left="567"/>
      </w:pPr>
      <w:r>
        <w:t>All staff are required to complete appropriate training to ensure competency on recognising / identifying personal data and understanding how and when it should be used</w:t>
      </w:r>
      <w:r w:rsidR="00513939">
        <w:t xml:space="preserve"> </w:t>
      </w:r>
      <w:r w:rsidR="006A3346">
        <w:t>(See Section 14 below)</w:t>
      </w:r>
      <w:r>
        <w:t xml:space="preserve">.  A brief “Do’s and Don’ts” on managing personal data is detailed in Appendix A and further guidance is available on the </w:t>
      </w:r>
      <w:hyperlink w:history="1" r:id="rId26">
        <w:r w:rsidRPr="0033220B">
          <w:rPr>
            <w:rStyle w:val="Hyperlink"/>
          </w:rPr>
          <w:t>Information Governance SharePoint page</w:t>
        </w:r>
      </w:hyperlink>
      <w:r>
        <w:t>.</w:t>
      </w:r>
    </w:p>
    <w:p w:rsidR="003A0C6E" w:rsidP="004778AB" w:rsidRDefault="003A0C6E" w14:paraId="6506C7DD" w14:textId="77777777">
      <w:pPr>
        <w:pStyle w:val="SPItext"/>
        <w:ind w:left="567"/>
      </w:pPr>
    </w:p>
    <w:p w:rsidR="00DA2604" w:rsidP="004778AB" w:rsidRDefault="00DA2604" w14:paraId="10DE3BD1" w14:textId="77777777">
      <w:pPr>
        <w:pStyle w:val="SPItext"/>
        <w:ind w:left="567"/>
      </w:pPr>
    </w:p>
    <w:p w:rsidRPr="00F30C7F" w:rsidR="005B3222" w:rsidP="00CD7A1B" w:rsidRDefault="00B2615B" w14:paraId="65D2FC6D" w14:textId="2352EFCA">
      <w:pPr>
        <w:pStyle w:val="SPIh1"/>
        <w:numPr>
          <w:ilvl w:val="0"/>
          <w:numId w:val="35"/>
        </w:numPr>
        <w:rPr>
          <w:kern w:val="28"/>
        </w:rPr>
      </w:pPr>
      <w:r w:rsidRPr="008405F4">
        <w:t>Regulation</w:t>
      </w:r>
    </w:p>
    <w:p w:rsidR="00F30C7F" w:rsidP="00F30C7F" w:rsidRDefault="00F30C7F" w14:paraId="18C059F3" w14:textId="23414F66">
      <w:pPr>
        <w:pStyle w:val="SPIh1"/>
        <w:ind w:left="360"/>
      </w:pPr>
    </w:p>
    <w:p w:rsidRPr="00853F84" w:rsidR="00F30C7F" w:rsidP="00F30C7F" w:rsidRDefault="00F30C7F" w14:paraId="70C06DD9" w14:textId="790DF3FE">
      <w:pPr>
        <w:pStyle w:val="SPItext"/>
        <w:ind w:left="567"/>
      </w:pPr>
      <w:r w:rsidRPr="00853F84">
        <w:t xml:space="preserve">The </w:t>
      </w:r>
      <w:hyperlink w:history="1" r:id="rId27">
        <w:r w:rsidRPr="008405F4">
          <w:rPr>
            <w:color w:val="FF0000"/>
            <w:u w:val="single"/>
          </w:rPr>
          <w:t>Information Commissioner's Office</w:t>
        </w:r>
      </w:hyperlink>
      <w:r w:rsidRPr="008405F4">
        <w:rPr>
          <w:b/>
        </w:rPr>
        <w:t xml:space="preserve"> </w:t>
      </w:r>
      <w:r w:rsidRPr="00853F84">
        <w:t xml:space="preserve">(ICO) is the </w:t>
      </w:r>
      <w:r w:rsidR="001F6F9C">
        <w:t>regulatory</w:t>
      </w:r>
      <w:r w:rsidRPr="00853F84">
        <w:t xml:space="preserve"> authority </w:t>
      </w:r>
      <w:r>
        <w:t>overseeing</w:t>
      </w:r>
      <w:r w:rsidRPr="00853F84">
        <w:t xml:space="preserve"> personal information rights. </w:t>
      </w:r>
      <w:r>
        <w:t xml:space="preserve"> </w:t>
      </w:r>
      <w:r w:rsidRPr="00853F84">
        <w:t xml:space="preserve">The ICO has the authority to issue warnings of non-compliance, carry out audits, require specific remediation within a specified time frame, order erasure of data and issue </w:t>
      </w:r>
      <w:r>
        <w:t xml:space="preserve">substantial </w:t>
      </w:r>
      <w:r w:rsidRPr="00853F84">
        <w:t>monetary penalties for serious breaches of data protection law.</w:t>
      </w:r>
    </w:p>
    <w:p w:rsidR="00F30C7F" w:rsidP="00F30C7F" w:rsidRDefault="00F30C7F" w14:paraId="1F6E97C0" w14:textId="77777777">
      <w:pPr>
        <w:pStyle w:val="SPIh1"/>
        <w:ind w:left="360"/>
        <w:rPr>
          <w:kern w:val="28"/>
        </w:rPr>
      </w:pPr>
    </w:p>
    <w:p w:rsidR="00DA2604" w:rsidP="00F30C7F" w:rsidRDefault="00DA2604" w14:paraId="1C91DE8A" w14:textId="77777777">
      <w:pPr>
        <w:pStyle w:val="SPIh1"/>
        <w:ind w:left="360"/>
        <w:rPr>
          <w:kern w:val="28"/>
        </w:rPr>
      </w:pPr>
    </w:p>
    <w:p w:rsidR="00DA2604" w:rsidP="00F30C7F" w:rsidRDefault="00DA2604" w14:paraId="2C769914" w14:textId="77777777">
      <w:pPr>
        <w:pStyle w:val="SPIh1"/>
        <w:ind w:left="360"/>
        <w:rPr>
          <w:kern w:val="28"/>
        </w:rPr>
      </w:pPr>
    </w:p>
    <w:p w:rsidR="00DA2604" w:rsidP="00F30C7F" w:rsidRDefault="00DA2604" w14:paraId="65E89856" w14:textId="77777777">
      <w:pPr>
        <w:pStyle w:val="SPIh1"/>
        <w:ind w:left="360"/>
        <w:rPr>
          <w:kern w:val="28"/>
        </w:rPr>
      </w:pPr>
    </w:p>
    <w:p w:rsidRPr="00F30C7F" w:rsidR="00DA2604" w:rsidP="00F30C7F" w:rsidRDefault="00DA2604" w14:paraId="6CC73056" w14:textId="77777777">
      <w:pPr>
        <w:pStyle w:val="SPIh1"/>
        <w:ind w:left="360"/>
        <w:rPr>
          <w:kern w:val="28"/>
        </w:rPr>
      </w:pPr>
    </w:p>
    <w:p w:rsidRPr="00232564" w:rsidR="00F30C7F" w:rsidP="00CD7A1B" w:rsidRDefault="00E440DD" w14:paraId="3D87C2C7" w14:textId="1538F66D">
      <w:pPr>
        <w:pStyle w:val="SPIh1"/>
        <w:numPr>
          <w:ilvl w:val="0"/>
          <w:numId w:val="35"/>
        </w:numPr>
        <w:rPr>
          <w:kern w:val="28"/>
        </w:rPr>
      </w:pPr>
      <w:r>
        <w:t>D</w:t>
      </w:r>
      <w:r w:rsidRPr="00853F84">
        <w:t xml:space="preserve">ata </w:t>
      </w:r>
      <w:r>
        <w:t>P</w:t>
      </w:r>
      <w:r w:rsidRPr="00853F84">
        <w:t xml:space="preserve">rotection </w:t>
      </w:r>
      <w:r>
        <w:t>Registration</w:t>
      </w:r>
    </w:p>
    <w:p w:rsidR="00232564" w:rsidP="00232564" w:rsidRDefault="00232564" w14:paraId="4288102C" w14:textId="1B8FB813">
      <w:pPr>
        <w:pStyle w:val="SPIh1"/>
      </w:pPr>
    </w:p>
    <w:p w:rsidR="00232564" w:rsidP="00232564" w:rsidRDefault="00232564" w14:paraId="08E8AEF1" w14:textId="5547F0EE">
      <w:pPr>
        <w:pStyle w:val="SPItext"/>
        <w:ind w:left="567"/>
        <w:rPr>
          <w:lang w:eastAsia="en-US"/>
        </w:rPr>
      </w:pPr>
      <w:r w:rsidRPr="31545413">
        <w:rPr>
          <w:lang w:eastAsia="en-US"/>
        </w:rPr>
        <w:t>All organisations processing personal data must register with the ICO. The ICO will collect and publish:</w:t>
      </w:r>
    </w:p>
    <w:p w:rsidRPr="00C3761A" w:rsidR="00232564" w:rsidP="00232564" w:rsidRDefault="00232564" w14:paraId="618C05D3" w14:textId="77777777">
      <w:pPr>
        <w:pStyle w:val="SPIBulletLvl1"/>
        <w:numPr>
          <w:ilvl w:val="0"/>
          <w:numId w:val="0"/>
        </w:numPr>
        <w:ind w:left="567"/>
        <w:rPr>
          <w:sz w:val="18"/>
          <w:szCs w:val="18"/>
        </w:rPr>
      </w:pPr>
    </w:p>
    <w:p w:rsidR="00232564" w:rsidP="00232564" w:rsidRDefault="00232564" w14:paraId="53C86B48" w14:textId="77777777">
      <w:pPr>
        <w:pStyle w:val="SPIBulletLvl1"/>
        <w:ind w:left="567" w:firstLine="0"/>
      </w:pPr>
      <w:r w:rsidRPr="00853F84">
        <w:t xml:space="preserve">the name and address of the </w:t>
      </w:r>
      <w:r>
        <w:t xml:space="preserve">data </w:t>
      </w:r>
      <w:r w:rsidRPr="00853F84">
        <w:t>controller</w:t>
      </w:r>
    </w:p>
    <w:p w:rsidR="00232564" w:rsidP="00232564" w:rsidRDefault="00232564" w14:paraId="4AC89E1E" w14:textId="77777777">
      <w:pPr>
        <w:pStyle w:val="SPIBulletLvl1"/>
        <w:ind w:left="567" w:firstLine="0"/>
      </w:pPr>
      <w:r w:rsidRPr="00853F84">
        <w:t>the data protection r</w:t>
      </w:r>
      <w:r>
        <w:t xml:space="preserve">egistration number issued by the ICO </w:t>
      </w:r>
    </w:p>
    <w:p w:rsidRPr="00853F84" w:rsidR="00232564" w:rsidP="00232564" w:rsidRDefault="00232564" w14:paraId="0D66D37F" w14:textId="77777777">
      <w:pPr>
        <w:pStyle w:val="SPIBulletLvl1"/>
        <w:ind w:left="567" w:firstLine="0"/>
      </w:pPr>
      <w:r>
        <w:t>any applicable f</w:t>
      </w:r>
      <w:r w:rsidRPr="00853F84">
        <w:t xml:space="preserve">ee </w:t>
      </w:r>
    </w:p>
    <w:p w:rsidRPr="00853F84" w:rsidR="00232564" w:rsidP="00232564" w:rsidRDefault="00232564" w14:paraId="3CCC6682" w14:textId="77777777">
      <w:pPr>
        <w:pStyle w:val="SPIBulletLvl1"/>
        <w:ind w:left="567" w:firstLine="0"/>
      </w:pPr>
      <w:r>
        <w:t xml:space="preserve">the date the fee was paid and its expiry date </w:t>
      </w:r>
    </w:p>
    <w:p w:rsidR="00232564" w:rsidP="00232564" w:rsidRDefault="00232564" w14:paraId="08856BFC" w14:textId="77777777">
      <w:pPr>
        <w:pStyle w:val="SPIBulletLvl1"/>
        <w:ind w:left="567" w:firstLine="0"/>
        <w:rPr>
          <w:lang w:eastAsia="en-US"/>
        </w:rPr>
      </w:pPr>
      <w:r w:rsidRPr="00853F84">
        <w:t xml:space="preserve">contact details for </w:t>
      </w:r>
      <w:r>
        <w:t>the individual responsible for DP within HWFRS.</w:t>
      </w:r>
      <w:r>
        <w:rPr>
          <w:lang w:eastAsia="en-US"/>
        </w:rPr>
        <w:t xml:space="preserve"> </w:t>
      </w:r>
    </w:p>
    <w:p w:rsidRPr="00C3761A" w:rsidR="00232564" w:rsidP="00232564" w:rsidRDefault="00232564" w14:paraId="018C6576" w14:textId="73957755">
      <w:pPr>
        <w:pStyle w:val="SPItext"/>
        <w:ind w:left="567"/>
        <w:rPr>
          <w:sz w:val="18"/>
          <w:szCs w:val="18"/>
          <w:lang w:eastAsia="en-US"/>
        </w:rPr>
      </w:pPr>
    </w:p>
    <w:p w:rsidR="00232564" w:rsidP="00232564" w:rsidRDefault="00232564" w14:paraId="021D1B37" w14:textId="03572728">
      <w:pPr>
        <w:pStyle w:val="SPItext"/>
        <w:ind w:left="567"/>
        <w:rPr>
          <w:lang w:eastAsia="en-US"/>
        </w:rPr>
      </w:pPr>
      <w:r w:rsidRPr="31545413">
        <w:rPr>
          <w:lang w:eastAsia="en-US"/>
        </w:rPr>
        <w:t xml:space="preserve">Registration is divided into </w:t>
      </w:r>
      <w:r w:rsidR="00F572DA">
        <w:rPr>
          <w:lang w:eastAsia="en-US"/>
        </w:rPr>
        <w:t>three tiers. HWFRS fits into tier 3</w:t>
      </w:r>
      <w:r w:rsidRPr="31545413">
        <w:rPr>
          <w:lang w:eastAsia="en-US"/>
        </w:rPr>
        <w:t>, with fees set at £3763.00.</w:t>
      </w:r>
    </w:p>
    <w:p w:rsidRPr="00E440DD" w:rsidR="00232564" w:rsidP="00232564" w:rsidRDefault="00232564" w14:paraId="73651BCE" w14:textId="77777777">
      <w:pPr>
        <w:pStyle w:val="SPIh1"/>
        <w:rPr>
          <w:kern w:val="28"/>
        </w:rPr>
      </w:pPr>
    </w:p>
    <w:p w:rsidRPr="00E440DD" w:rsidR="00E440DD" w:rsidP="00E440DD" w:rsidRDefault="00E440DD" w14:paraId="6A696279" w14:textId="77777777">
      <w:pPr>
        <w:pStyle w:val="SPIh1"/>
        <w:ind w:left="360"/>
        <w:rPr>
          <w:kern w:val="28"/>
        </w:rPr>
      </w:pPr>
    </w:p>
    <w:p w:rsidRPr="0000798D" w:rsidR="00E440DD" w:rsidP="00CD7A1B" w:rsidRDefault="0000798D" w14:paraId="7B6834F2" w14:textId="7D3E50AC">
      <w:pPr>
        <w:pStyle w:val="SPIh1"/>
        <w:numPr>
          <w:ilvl w:val="0"/>
          <w:numId w:val="35"/>
        </w:numPr>
        <w:rPr>
          <w:kern w:val="28"/>
        </w:rPr>
      </w:pPr>
      <w:r>
        <w:t>Accountability</w:t>
      </w:r>
    </w:p>
    <w:p w:rsidR="0000798D" w:rsidP="0000798D" w:rsidRDefault="0000798D" w14:paraId="1FC161DA" w14:textId="77777777">
      <w:pPr>
        <w:pStyle w:val="SPIh1"/>
        <w:ind w:left="360"/>
      </w:pPr>
    </w:p>
    <w:p w:rsidRPr="00902D30" w:rsidR="006023B7" w:rsidP="006023B7" w:rsidRDefault="006023B7" w14:paraId="336CA9BC" w14:textId="77777777">
      <w:pPr>
        <w:pStyle w:val="SPItext"/>
        <w:ind w:left="567"/>
      </w:pPr>
      <w:r>
        <w:t xml:space="preserve">The UK GDPR has a specific accountability principle (Article 5(2)) that requires the HWFRS to actively demonstrate and record how compliance with the DP principles </w:t>
      </w:r>
      <w:proofErr w:type="gramStart"/>
      <w:r>
        <w:t>are</w:t>
      </w:r>
      <w:proofErr w:type="gramEnd"/>
      <w:r>
        <w:t xml:space="preserve"> met and maintained.</w:t>
      </w:r>
    </w:p>
    <w:p w:rsidRPr="00C3761A" w:rsidR="006023B7" w:rsidP="006023B7" w:rsidRDefault="006023B7" w14:paraId="6AB868E3" w14:textId="77777777">
      <w:pPr>
        <w:pStyle w:val="SPItext"/>
        <w:ind w:left="567"/>
        <w:rPr>
          <w:sz w:val="18"/>
          <w:szCs w:val="18"/>
        </w:rPr>
      </w:pPr>
    </w:p>
    <w:p w:rsidR="006023B7" w:rsidP="006023B7" w:rsidRDefault="006023B7" w14:paraId="3F9CB344" w14:textId="77777777">
      <w:pPr>
        <w:pStyle w:val="SPItext"/>
        <w:ind w:left="567"/>
      </w:pPr>
      <w:r w:rsidRPr="001374C2">
        <w:t xml:space="preserve">A key point to establishing compliance is by embedding </w:t>
      </w:r>
      <w:r>
        <w:t>privacy</w:t>
      </w:r>
      <w:r w:rsidRPr="001374C2">
        <w:t xml:space="preserve"> standards </w:t>
      </w:r>
      <w:r>
        <w:t>at the very beginning of all new programmes and projects</w:t>
      </w:r>
      <w:r w:rsidRPr="001374C2">
        <w:t xml:space="preserve"> </w:t>
      </w:r>
      <w:r>
        <w:t>that require</w:t>
      </w:r>
      <w:r w:rsidRPr="00D90EDD">
        <w:t xml:space="preserve"> the processing of personal data</w:t>
      </w:r>
      <w:r>
        <w:t>.</w:t>
      </w:r>
    </w:p>
    <w:p w:rsidRPr="00C3761A" w:rsidR="006023B7" w:rsidP="006023B7" w:rsidRDefault="006023B7" w14:paraId="799619A2" w14:textId="77777777">
      <w:pPr>
        <w:pStyle w:val="SPItext"/>
        <w:ind w:left="567"/>
        <w:rPr>
          <w:sz w:val="18"/>
          <w:szCs w:val="18"/>
        </w:rPr>
      </w:pPr>
    </w:p>
    <w:p w:rsidR="006023B7" w:rsidP="006023B7" w:rsidRDefault="006023B7" w14:paraId="0E624534" w14:textId="77777777">
      <w:pPr>
        <w:pStyle w:val="SPItext"/>
        <w:ind w:left="567"/>
      </w:pPr>
      <w:r>
        <w:t xml:space="preserve">A </w:t>
      </w:r>
      <w:hyperlink r:id="rId28">
        <w:r w:rsidRPr="73298AE9">
          <w:rPr>
            <w:rStyle w:val="Hyperlink"/>
          </w:rPr>
          <w:t>Data Protection Impact Assessment</w:t>
        </w:r>
      </w:hyperlink>
      <w:r>
        <w:t xml:space="preserve"> (DPIA) is a process designed to help identify and minimise the data protection risks of a project.  A DPIA must:</w:t>
      </w:r>
    </w:p>
    <w:p w:rsidRPr="00F90240" w:rsidR="006023B7" w:rsidP="006023B7" w:rsidRDefault="006023B7" w14:paraId="6B059E5A" w14:textId="77777777">
      <w:pPr>
        <w:pStyle w:val="SPItext"/>
        <w:ind w:left="567"/>
      </w:pPr>
    </w:p>
    <w:p w:rsidRPr="00F90240" w:rsidR="006023B7" w:rsidP="006023B7" w:rsidRDefault="006023B7" w14:paraId="5198C0F4" w14:textId="77777777">
      <w:pPr>
        <w:pStyle w:val="SPIBulletLvl1"/>
      </w:pPr>
      <w:r w:rsidRPr="00F90240">
        <w:t>describe the nature, scope, context</w:t>
      </w:r>
      <w:r>
        <w:t xml:space="preserve"> and purposes of the processing</w:t>
      </w:r>
    </w:p>
    <w:p w:rsidRPr="00F90240" w:rsidR="006023B7" w:rsidP="006023B7" w:rsidRDefault="006023B7" w14:paraId="6C2F3DF5" w14:textId="77777777">
      <w:pPr>
        <w:pStyle w:val="SPIBulletLvl1"/>
      </w:pPr>
      <w:r w:rsidRPr="00F90240">
        <w:t>assess necessity, proporti</w:t>
      </w:r>
      <w:r>
        <w:t>onality and compliance measures</w:t>
      </w:r>
    </w:p>
    <w:p w:rsidRPr="00F90240" w:rsidR="006023B7" w:rsidP="006023B7" w:rsidRDefault="006023B7" w14:paraId="6B68E0BA" w14:textId="77777777">
      <w:pPr>
        <w:pStyle w:val="SPIBulletLvl1"/>
      </w:pPr>
      <w:r w:rsidRPr="00F90240">
        <w:t xml:space="preserve">identify and </w:t>
      </w:r>
      <w:r>
        <w:t>assess risks to individuals</w:t>
      </w:r>
    </w:p>
    <w:p w:rsidRPr="001374C2" w:rsidR="006023B7" w:rsidP="006023B7" w:rsidRDefault="006023B7" w14:paraId="3182422C" w14:textId="77777777">
      <w:pPr>
        <w:pStyle w:val="SPIBulletLvl1"/>
      </w:pPr>
      <w:r w:rsidRPr="00F90240">
        <w:t>identify any additional measures to mitigate those risks.</w:t>
      </w:r>
    </w:p>
    <w:p w:rsidRPr="00EB3193" w:rsidR="006023B7" w:rsidP="006023B7" w:rsidRDefault="006023B7" w14:paraId="6D315C89" w14:textId="77777777">
      <w:pPr>
        <w:pStyle w:val="SPItext"/>
        <w:ind w:left="567"/>
      </w:pPr>
    </w:p>
    <w:p w:rsidR="006023B7" w:rsidP="006023B7" w:rsidRDefault="006023B7" w14:paraId="19B7E9B6" w14:textId="77777777">
      <w:pPr>
        <w:pStyle w:val="SPItext"/>
        <w:ind w:left="567"/>
      </w:pPr>
      <w:r>
        <w:t xml:space="preserve">This “data protection by design and default” approach will help to reduce the likelihood of having to implement expensive, cumbersome and time-consuming “bolt-on” DP measures during the project’s lifespan. </w:t>
      </w:r>
    </w:p>
    <w:p w:rsidR="006023B7" w:rsidP="0000798D" w:rsidRDefault="006023B7" w14:paraId="5B6100E8" w14:textId="77777777">
      <w:pPr>
        <w:pStyle w:val="SPIh1"/>
        <w:ind w:left="360"/>
      </w:pPr>
    </w:p>
    <w:p w:rsidRPr="0000798D" w:rsidR="003A0C6E" w:rsidP="0000798D" w:rsidRDefault="003A0C6E" w14:paraId="0F0E145B" w14:textId="77777777">
      <w:pPr>
        <w:pStyle w:val="SPIh1"/>
        <w:ind w:left="360"/>
        <w:rPr>
          <w:kern w:val="28"/>
        </w:rPr>
      </w:pPr>
    </w:p>
    <w:p w:rsidRPr="00C942A1" w:rsidR="0000798D" w:rsidP="00CD7A1B" w:rsidRDefault="008F4CDC" w14:paraId="0AEE3AEB" w14:textId="643A7CEE">
      <w:pPr>
        <w:pStyle w:val="SPIh1"/>
        <w:numPr>
          <w:ilvl w:val="0"/>
          <w:numId w:val="35"/>
        </w:numPr>
        <w:rPr>
          <w:kern w:val="28"/>
        </w:rPr>
      </w:pPr>
      <w:r>
        <w:rPr>
          <w:rFonts w:eastAsia="Calibri"/>
        </w:rPr>
        <w:t>Data Protection Officer</w:t>
      </w:r>
    </w:p>
    <w:p w:rsidRPr="00F72364" w:rsidR="00C942A1" w:rsidP="00C942A1" w:rsidRDefault="00C942A1" w14:paraId="51107C67" w14:textId="77777777">
      <w:pPr>
        <w:pStyle w:val="SPIh1"/>
        <w:ind w:left="360"/>
        <w:rPr>
          <w:rFonts w:eastAsia="Calibri"/>
          <w:b w:val="0"/>
          <w:bCs/>
        </w:rPr>
      </w:pPr>
    </w:p>
    <w:p w:rsidRPr="00D077BD" w:rsidR="00D077BD" w:rsidP="00D077BD" w:rsidRDefault="00D077BD" w14:paraId="1F4856A2" w14:textId="77777777">
      <w:pPr>
        <w:pStyle w:val="SPIh1"/>
        <w:ind w:left="360"/>
        <w:rPr>
          <w:rFonts w:cs="Times New Roman"/>
          <w:b w:val="0"/>
          <w:color w:val="404040"/>
          <w:sz w:val="22"/>
          <w:szCs w:val="24"/>
        </w:rPr>
      </w:pPr>
      <w:r w:rsidRPr="00D077BD">
        <w:rPr>
          <w:rFonts w:cs="Times New Roman"/>
          <w:b w:val="0"/>
          <w:color w:val="404040"/>
          <w:sz w:val="22"/>
          <w:szCs w:val="24"/>
        </w:rPr>
        <w:t>It is compulsory under the UK GDPR for public authorities to appoint a named Data Protection Officer (DPO).</w:t>
      </w:r>
    </w:p>
    <w:p w:rsidRPr="00D077BD" w:rsidR="00D077BD" w:rsidP="00D077BD" w:rsidRDefault="00D077BD" w14:paraId="35305A6C" w14:textId="77777777">
      <w:pPr>
        <w:pStyle w:val="SPIh1"/>
        <w:ind w:left="360"/>
        <w:rPr>
          <w:rFonts w:cs="Times New Roman"/>
          <w:b w:val="0"/>
          <w:color w:val="404040"/>
          <w:sz w:val="22"/>
          <w:szCs w:val="24"/>
        </w:rPr>
      </w:pPr>
    </w:p>
    <w:p w:rsidRPr="00D077BD" w:rsidR="00D077BD" w:rsidP="00D077BD" w:rsidRDefault="00D077BD" w14:paraId="1B09A559" w14:textId="52060D5A">
      <w:pPr>
        <w:pStyle w:val="SPIh1"/>
        <w:ind w:left="360"/>
        <w:rPr>
          <w:rFonts w:cs="Times New Roman"/>
          <w:b w:val="0"/>
          <w:color w:val="404040"/>
          <w:sz w:val="22"/>
          <w:szCs w:val="24"/>
        </w:rPr>
      </w:pPr>
      <w:r w:rsidRPr="00D077BD">
        <w:rPr>
          <w:rFonts w:cs="Times New Roman"/>
          <w:b w:val="0"/>
          <w:color w:val="404040"/>
          <w:sz w:val="22"/>
          <w:szCs w:val="24"/>
        </w:rPr>
        <w:t xml:space="preserve">DPOs are required to inform and advise on </w:t>
      </w:r>
      <w:r w:rsidR="00D00A75">
        <w:rPr>
          <w:rFonts w:cs="Times New Roman"/>
          <w:b w:val="0"/>
          <w:color w:val="404040"/>
          <w:sz w:val="22"/>
          <w:szCs w:val="24"/>
        </w:rPr>
        <w:t>D</w:t>
      </w:r>
      <w:r w:rsidRPr="00D077BD">
        <w:rPr>
          <w:rFonts w:cs="Times New Roman"/>
          <w:b w:val="0"/>
          <w:color w:val="404040"/>
          <w:sz w:val="22"/>
          <w:szCs w:val="24"/>
        </w:rPr>
        <w:t xml:space="preserve">ata </w:t>
      </w:r>
      <w:r w:rsidR="00D00A75">
        <w:rPr>
          <w:rFonts w:cs="Times New Roman"/>
          <w:b w:val="0"/>
          <w:color w:val="404040"/>
          <w:sz w:val="22"/>
          <w:szCs w:val="24"/>
        </w:rPr>
        <w:t>P</w:t>
      </w:r>
      <w:r w:rsidRPr="00D077BD">
        <w:rPr>
          <w:rFonts w:cs="Times New Roman"/>
          <w:b w:val="0"/>
          <w:color w:val="404040"/>
          <w:sz w:val="22"/>
          <w:szCs w:val="24"/>
        </w:rPr>
        <w:t xml:space="preserve">rotection obligations to Senior Management, monitor compliance and provide advice regarding completing Data Protection Impact Assessments (Refer to Section 7). </w:t>
      </w:r>
    </w:p>
    <w:p w:rsidRPr="00D077BD" w:rsidR="00D077BD" w:rsidP="00D077BD" w:rsidRDefault="00D077BD" w14:paraId="5C18FF14" w14:textId="77777777">
      <w:pPr>
        <w:pStyle w:val="SPIh1"/>
        <w:ind w:left="360"/>
        <w:rPr>
          <w:rFonts w:cs="Times New Roman"/>
          <w:b w:val="0"/>
          <w:color w:val="404040"/>
          <w:sz w:val="22"/>
          <w:szCs w:val="24"/>
        </w:rPr>
      </w:pPr>
    </w:p>
    <w:p w:rsidRPr="00D077BD" w:rsidR="00D077BD" w:rsidP="00D077BD" w:rsidRDefault="00D077BD" w14:paraId="45FE8180" w14:textId="77777777">
      <w:pPr>
        <w:pStyle w:val="SPIh1"/>
        <w:ind w:left="360"/>
        <w:rPr>
          <w:rFonts w:cs="Times New Roman"/>
          <w:b w:val="0"/>
          <w:color w:val="404040"/>
          <w:sz w:val="22"/>
          <w:szCs w:val="24"/>
        </w:rPr>
      </w:pPr>
      <w:r w:rsidRPr="00D077BD">
        <w:rPr>
          <w:rFonts w:cs="Times New Roman"/>
          <w:b w:val="0"/>
          <w:color w:val="404040"/>
          <w:sz w:val="22"/>
          <w:szCs w:val="24"/>
        </w:rPr>
        <w:t>DPO’s must have the full support of Senior Management, be totally impartial and cannot undertake any other function which may lead to a conflict of interest.</w:t>
      </w:r>
    </w:p>
    <w:p w:rsidR="00B979BF" w:rsidP="00D077BD" w:rsidRDefault="00D077BD" w14:paraId="5B3904C7" w14:textId="77777777">
      <w:pPr>
        <w:pStyle w:val="SPIh1"/>
        <w:ind w:left="360"/>
        <w:rPr>
          <w:rFonts w:cs="Times New Roman"/>
          <w:b w:val="0"/>
          <w:color w:val="404040"/>
          <w:sz w:val="22"/>
          <w:szCs w:val="24"/>
        </w:rPr>
      </w:pPr>
      <w:r w:rsidRPr="00D077BD">
        <w:rPr>
          <w:rFonts w:cs="Times New Roman"/>
          <w:b w:val="0"/>
          <w:color w:val="404040"/>
          <w:sz w:val="22"/>
          <w:szCs w:val="24"/>
        </w:rPr>
        <w:t xml:space="preserve">It is essential that DPOs have an expert knowledge of UK and European data protection laws, undertake continuous training and act as the first point of contact for members of </w:t>
      </w:r>
      <w:r w:rsidRPr="00D077BD">
        <w:rPr>
          <w:rFonts w:cs="Times New Roman"/>
          <w:b w:val="0"/>
          <w:color w:val="404040"/>
          <w:sz w:val="22"/>
          <w:szCs w:val="24"/>
        </w:rPr>
        <w:t xml:space="preserve">staff, the public and for the ICO.  </w:t>
      </w:r>
    </w:p>
    <w:p w:rsidR="00B979BF" w:rsidP="00D077BD" w:rsidRDefault="00B979BF" w14:paraId="031D46AA" w14:textId="77777777">
      <w:pPr>
        <w:pStyle w:val="SPIh1"/>
        <w:ind w:left="360"/>
        <w:rPr>
          <w:rFonts w:cs="Times New Roman"/>
          <w:b w:val="0"/>
          <w:color w:val="404040"/>
          <w:sz w:val="22"/>
          <w:szCs w:val="24"/>
        </w:rPr>
      </w:pPr>
    </w:p>
    <w:p w:rsidR="00C942A1" w:rsidP="00D077BD" w:rsidRDefault="00D077BD" w14:paraId="7D7F8D55" w14:textId="03D1E6FB">
      <w:pPr>
        <w:pStyle w:val="SPIh1"/>
        <w:ind w:left="360"/>
        <w:rPr>
          <w:rFonts w:cs="Times New Roman"/>
          <w:b w:val="0"/>
          <w:color w:val="404040"/>
          <w:sz w:val="22"/>
          <w:szCs w:val="24"/>
        </w:rPr>
      </w:pPr>
      <w:r w:rsidRPr="00D077BD">
        <w:rPr>
          <w:rFonts w:cs="Times New Roman"/>
          <w:b w:val="0"/>
          <w:color w:val="404040"/>
          <w:sz w:val="22"/>
          <w:szCs w:val="24"/>
        </w:rPr>
        <w:t xml:space="preserve">The DPO does not have to be a member of </w:t>
      </w:r>
      <w:proofErr w:type="gramStart"/>
      <w:r w:rsidRPr="00D077BD">
        <w:rPr>
          <w:rFonts w:cs="Times New Roman"/>
          <w:b w:val="0"/>
          <w:color w:val="404040"/>
          <w:sz w:val="22"/>
          <w:szCs w:val="24"/>
        </w:rPr>
        <w:t>staff</w:t>
      </w:r>
      <w:proofErr w:type="gramEnd"/>
      <w:r w:rsidRPr="00D077BD">
        <w:rPr>
          <w:rFonts w:cs="Times New Roman"/>
          <w:b w:val="0"/>
          <w:color w:val="404040"/>
          <w:sz w:val="22"/>
          <w:szCs w:val="24"/>
        </w:rPr>
        <w:t xml:space="preserve"> and the function can be contracted out.  The Service has therefore chosen to appoint Aristi Ltd as its Data Protection Officer.  Any enquiries or requests for advice should be directed to the </w:t>
      </w:r>
      <w:hyperlink w:history="1" r:id="rId29">
        <w:r w:rsidRPr="00876B4D" w:rsidR="00876B4D">
          <w:rPr>
            <w:rStyle w:val="Hyperlink"/>
            <w:rFonts w:cs="Times New Roman"/>
            <w:b w:val="0"/>
            <w:sz w:val="22"/>
            <w:szCs w:val="24"/>
          </w:rPr>
          <w:t>Information Governance Officer</w:t>
        </w:r>
      </w:hyperlink>
      <w:r w:rsidRPr="00D077BD">
        <w:rPr>
          <w:rFonts w:cs="Times New Roman"/>
          <w:b w:val="0"/>
          <w:color w:val="404040"/>
          <w:sz w:val="22"/>
          <w:szCs w:val="24"/>
        </w:rPr>
        <w:t xml:space="preserve"> or Head of Legal Services in the first instance, who will then contact Aristi as necessary</w:t>
      </w:r>
      <w:r w:rsidR="007A1186">
        <w:rPr>
          <w:rFonts w:cs="Times New Roman"/>
          <w:b w:val="0"/>
          <w:color w:val="404040"/>
          <w:sz w:val="22"/>
          <w:szCs w:val="24"/>
        </w:rPr>
        <w:t>.</w:t>
      </w:r>
    </w:p>
    <w:p w:rsidR="00D077BD" w:rsidP="00D077BD" w:rsidRDefault="00D077BD" w14:paraId="00D24EBB" w14:textId="77777777">
      <w:pPr>
        <w:pStyle w:val="SPIh1"/>
        <w:ind w:left="360"/>
        <w:rPr>
          <w:b w:val="0"/>
          <w:bCs/>
          <w:kern w:val="28"/>
        </w:rPr>
      </w:pPr>
    </w:p>
    <w:p w:rsidRPr="00F72364" w:rsidR="003E1E6A" w:rsidP="00D077BD" w:rsidRDefault="003E1E6A" w14:paraId="0C111191" w14:textId="77777777">
      <w:pPr>
        <w:pStyle w:val="SPIh1"/>
        <w:ind w:left="360"/>
        <w:rPr>
          <w:b w:val="0"/>
          <w:bCs/>
          <w:kern w:val="28"/>
        </w:rPr>
      </w:pPr>
    </w:p>
    <w:p w:rsidRPr="008C1D96" w:rsidR="00C942A1" w:rsidP="00CD7A1B" w:rsidRDefault="00C942A1" w14:paraId="708ED9AA" w14:textId="33413A48">
      <w:pPr>
        <w:pStyle w:val="SPIh1"/>
        <w:numPr>
          <w:ilvl w:val="0"/>
          <w:numId w:val="35"/>
        </w:numPr>
        <w:rPr>
          <w:kern w:val="28"/>
        </w:rPr>
      </w:pPr>
      <w:r w:rsidRPr="0060369D">
        <w:t>Privacy Notices</w:t>
      </w:r>
    </w:p>
    <w:p w:rsidR="008C1D96" w:rsidP="008C1D96" w:rsidRDefault="008C1D96" w14:paraId="3E8AF656" w14:textId="77777777">
      <w:pPr>
        <w:pStyle w:val="SPIh1"/>
      </w:pPr>
    </w:p>
    <w:p w:rsidRPr="00F9457F" w:rsidR="008C1D96" w:rsidP="00A408A4" w:rsidRDefault="008C1D96" w14:paraId="773EB0D2" w14:textId="272E062D">
      <w:pPr>
        <w:pStyle w:val="SPItext"/>
        <w:tabs>
          <w:tab w:val="clear" w:pos="567"/>
        </w:tabs>
        <w:ind w:left="567"/>
      </w:pPr>
      <w:hyperlink w:history="1" r:id="rId30">
        <w:r w:rsidRPr="31545413">
          <w:rPr>
            <w:rStyle w:val="Hyperlink"/>
          </w:rPr>
          <w:t>Article 13</w:t>
        </w:r>
      </w:hyperlink>
      <w:r>
        <w:t xml:space="preserve"> of the UK GDPR requires a Privacy Notice to be given to the individual </w:t>
      </w:r>
      <w:r w:rsidR="00D2379D">
        <w:t>whose</w:t>
      </w:r>
      <w:r w:rsidRPr="00F9457F" w:rsidR="00D2379D">
        <w:t xml:space="preserve"> personal information</w:t>
      </w:r>
      <w:r w:rsidR="00D2379D">
        <w:t xml:space="preserve"> is being processed. This Privacy Notice must</w:t>
      </w:r>
      <w:r w:rsidRPr="00F9457F" w:rsidR="00D2379D">
        <w:t xml:space="preserve"> </w:t>
      </w:r>
      <w:r w:rsidR="00D2379D">
        <w:t>explain</w:t>
      </w:r>
      <w:r>
        <w:t>:</w:t>
      </w:r>
    </w:p>
    <w:p w:rsidRPr="00F9457F" w:rsidR="008C1D96" w:rsidP="00A408A4" w:rsidRDefault="008C1D96" w14:paraId="3B1266EC" w14:textId="77777777">
      <w:pPr>
        <w:pStyle w:val="SPItext"/>
        <w:tabs>
          <w:tab w:val="clear" w:pos="567"/>
        </w:tabs>
        <w:ind w:left="567"/>
      </w:pPr>
    </w:p>
    <w:p w:rsidRPr="00387469" w:rsidR="008C1D96" w:rsidP="00A408A4" w:rsidRDefault="008C1D96" w14:paraId="4C032C8C" w14:textId="77777777">
      <w:pPr>
        <w:pStyle w:val="SPIBulletLvl1"/>
        <w:ind w:left="567" w:firstLine="0"/>
      </w:pPr>
      <w:r w:rsidRPr="00387469">
        <w:t xml:space="preserve">Who the Data Controller is and their contact details </w:t>
      </w:r>
    </w:p>
    <w:p w:rsidRPr="00387469" w:rsidR="008C1D96" w:rsidP="00A408A4" w:rsidRDefault="008C1D96" w14:paraId="30D0D545" w14:textId="2F6D608B">
      <w:pPr>
        <w:pStyle w:val="SPIBulletLvl1"/>
        <w:ind w:left="567" w:firstLine="0"/>
      </w:pPr>
      <w:r w:rsidRPr="00387469">
        <w:t xml:space="preserve">The purpose of </w:t>
      </w:r>
      <w:r w:rsidR="00396180">
        <w:t xml:space="preserve">the </w:t>
      </w:r>
      <w:r w:rsidRPr="00387469">
        <w:t xml:space="preserve">processing and legal basis for doing so </w:t>
      </w:r>
    </w:p>
    <w:p w:rsidRPr="00387469" w:rsidR="008C1D96" w:rsidP="00A408A4" w:rsidRDefault="008C1D96" w14:paraId="56928CCF" w14:textId="77777777">
      <w:pPr>
        <w:pStyle w:val="SPIBulletLvl1"/>
      </w:pPr>
      <w:r w:rsidRPr="00387469">
        <w:t>Who the information will be shared with</w:t>
      </w:r>
      <w:r>
        <w:t xml:space="preserve"> if applicable </w:t>
      </w:r>
      <w:r w:rsidRPr="00387469">
        <w:t xml:space="preserve">e.g. other Fire </w:t>
      </w:r>
      <w:r>
        <w:t xml:space="preserve">and </w:t>
      </w:r>
      <w:r w:rsidRPr="00387469">
        <w:t>Rescue Service</w:t>
      </w:r>
      <w:r>
        <w:t xml:space="preserve">s </w:t>
      </w:r>
      <w:r w:rsidRPr="00387469">
        <w:t xml:space="preserve">/ </w:t>
      </w:r>
      <w:r>
        <w:t>Partners / Police etc.</w:t>
      </w:r>
      <w:r w:rsidRPr="00387469">
        <w:t xml:space="preserve"> </w:t>
      </w:r>
    </w:p>
    <w:p w:rsidRPr="00387469" w:rsidR="008C1D96" w:rsidP="00A408A4" w:rsidRDefault="008C1D96" w14:paraId="4F30CBBF" w14:textId="1323C855">
      <w:pPr>
        <w:pStyle w:val="SPIBulletLvl1"/>
        <w:ind w:left="567" w:firstLine="0"/>
      </w:pPr>
      <w:r>
        <w:t>How long the information will be kept for (</w:t>
      </w:r>
      <w:r w:rsidR="00396180">
        <w:t>R</w:t>
      </w:r>
      <w:r w:rsidRPr="00387469">
        <w:t>etention period</w:t>
      </w:r>
      <w:r>
        <w:t>)</w:t>
      </w:r>
    </w:p>
    <w:p w:rsidRPr="00387469" w:rsidR="008C1D96" w:rsidP="00A408A4" w:rsidRDefault="008C1D96" w14:paraId="1E054378" w14:textId="77777777">
      <w:pPr>
        <w:pStyle w:val="SPIBulletLvl1"/>
        <w:ind w:left="567" w:firstLine="0"/>
      </w:pPr>
      <w:r>
        <w:t>How to withdraw consent for processing (refer to Section 10)</w:t>
      </w:r>
    </w:p>
    <w:p w:rsidRPr="00387469" w:rsidR="008C1D96" w:rsidP="00A408A4" w:rsidRDefault="008C1D96" w14:paraId="4AFA0758" w14:textId="77777777">
      <w:pPr>
        <w:pStyle w:val="SPIBulletLvl1"/>
        <w:ind w:left="567" w:firstLine="0"/>
      </w:pPr>
      <w:r>
        <w:t>How to request</w:t>
      </w:r>
      <w:r w:rsidRPr="00387469">
        <w:t xml:space="preserve"> a copy of the</w:t>
      </w:r>
      <w:r>
        <w:t>ir</w:t>
      </w:r>
      <w:r w:rsidRPr="00387469">
        <w:t xml:space="preserve"> information and for it to be</w:t>
      </w:r>
      <w:r>
        <w:t xml:space="preserve"> amended if incorrect</w:t>
      </w:r>
    </w:p>
    <w:p w:rsidRPr="00387469" w:rsidR="008C1D96" w:rsidP="00A408A4" w:rsidRDefault="008C1D96" w14:paraId="74F89002" w14:textId="6A7311A5">
      <w:pPr>
        <w:pStyle w:val="SPIBulletLvl1"/>
        <w:ind w:left="567" w:firstLine="0"/>
      </w:pPr>
      <w:r>
        <w:t>How to request</w:t>
      </w:r>
      <w:r w:rsidRPr="00387469">
        <w:t xml:space="preserve"> </w:t>
      </w:r>
      <w:r>
        <w:t xml:space="preserve">their data to be </w:t>
      </w:r>
      <w:r w:rsidRPr="00387469">
        <w:t>delete</w:t>
      </w:r>
      <w:r>
        <w:t>d</w:t>
      </w:r>
    </w:p>
    <w:p w:rsidR="008C1D96" w:rsidP="00A408A4" w:rsidRDefault="008C1D96" w14:paraId="7EB9A325" w14:textId="1A48A393">
      <w:pPr>
        <w:pStyle w:val="SPIBulletLvl1"/>
      </w:pPr>
      <w:r>
        <w:t xml:space="preserve">Who to contact with a complaint </w:t>
      </w:r>
      <w:r w:rsidRPr="00387469">
        <w:t xml:space="preserve">and how to contact the ICO if </w:t>
      </w:r>
      <w:r>
        <w:t xml:space="preserve">the issue </w:t>
      </w:r>
      <w:r w:rsidR="00D022E1">
        <w:t>ca</w:t>
      </w:r>
      <w:r w:rsidR="00EC768B">
        <w:t>n</w:t>
      </w:r>
      <w:r w:rsidRPr="00387469">
        <w:t xml:space="preserve">not </w:t>
      </w:r>
      <w:r w:rsidR="00EC768B">
        <w:t xml:space="preserve">be </w:t>
      </w:r>
      <w:r w:rsidRPr="00387469">
        <w:t>resolved</w:t>
      </w:r>
      <w:r>
        <w:t xml:space="preserve"> internally</w:t>
      </w:r>
      <w:r w:rsidRPr="00387469" w:rsidR="00D36BE2">
        <w:t xml:space="preserve"> </w:t>
      </w:r>
      <w:r w:rsidR="00D36BE2">
        <w:t>to the individual’s</w:t>
      </w:r>
      <w:r w:rsidRPr="00387469" w:rsidR="00D36BE2">
        <w:t xml:space="preserve"> </w:t>
      </w:r>
      <w:r w:rsidR="00D36BE2">
        <w:t>satisfaction.</w:t>
      </w:r>
    </w:p>
    <w:p w:rsidR="008C1D96" w:rsidP="00A408A4" w:rsidRDefault="008C1D96" w14:paraId="32B4BD8D" w14:textId="77777777">
      <w:pPr>
        <w:pStyle w:val="SPItext"/>
        <w:tabs>
          <w:tab w:val="clear" w:pos="567"/>
        </w:tabs>
        <w:ind w:left="567"/>
      </w:pPr>
    </w:p>
    <w:p w:rsidRPr="00F72364" w:rsidR="008C1D96" w:rsidP="00A408A4" w:rsidRDefault="008C1D96" w14:paraId="5AD88E7B" w14:textId="77777777">
      <w:pPr>
        <w:ind w:left="567"/>
        <w:rPr>
          <w:rFonts w:eastAsia="Calibri"/>
        </w:rPr>
      </w:pPr>
      <w:r w:rsidRPr="00F72364">
        <w:t>The Privacy Notice should be given at the point of information collection, however where this is not possible or involves a disproportionate effort e.g. at an incident, people should be informed that Privacy Notices are available on HWFRS’ website.  It is important to only collect the minimum amount of personal information needed to complete a specific task and the data must be deleted/destroyed when no longer required</w:t>
      </w:r>
    </w:p>
    <w:p w:rsidR="00E82139" w:rsidP="006541E8" w:rsidRDefault="00E82139" w14:paraId="32F43CE2" w14:textId="77777777">
      <w:pPr>
        <w:pStyle w:val="SPIh1"/>
        <w:ind w:left="360"/>
        <w:rPr>
          <w:kern w:val="28"/>
        </w:rPr>
      </w:pPr>
    </w:p>
    <w:p w:rsidRPr="00F72364" w:rsidR="00E82139" w:rsidP="006541E8" w:rsidRDefault="00E82139" w14:paraId="7D3DAA6E" w14:textId="77777777">
      <w:pPr>
        <w:pStyle w:val="SPIh1"/>
        <w:ind w:left="360"/>
        <w:rPr>
          <w:kern w:val="28"/>
        </w:rPr>
      </w:pPr>
    </w:p>
    <w:p w:rsidRPr="00A0448B" w:rsidR="00F72364" w:rsidP="00CD7A1B" w:rsidRDefault="006541E8" w14:paraId="6437DC59" w14:textId="1006F7F9">
      <w:pPr>
        <w:pStyle w:val="SPIh1"/>
        <w:numPr>
          <w:ilvl w:val="0"/>
          <w:numId w:val="35"/>
        </w:numPr>
        <w:rPr>
          <w:kern w:val="28"/>
        </w:rPr>
      </w:pPr>
      <w:r>
        <w:t>Individuals’ Rights</w:t>
      </w:r>
    </w:p>
    <w:p w:rsidR="00A0448B" w:rsidP="00A0448B" w:rsidRDefault="00A0448B" w14:paraId="5E722DAF" w14:textId="77777777">
      <w:pPr>
        <w:pStyle w:val="SPIh1"/>
      </w:pPr>
    </w:p>
    <w:p w:rsidRPr="00F71429" w:rsidR="00A954A2" w:rsidP="00F0158D" w:rsidRDefault="00A954A2" w14:paraId="1993A0D3" w14:textId="181C6213">
      <w:pPr>
        <w:pStyle w:val="SPItext"/>
        <w:ind w:left="567"/>
      </w:pPr>
      <w:r>
        <w:t xml:space="preserve">The UK GDPR establishes a specific set of </w:t>
      </w:r>
      <w:r w:rsidR="00DB5B09">
        <w:t>Data Subjects</w:t>
      </w:r>
      <w:r>
        <w:t>’ rights as relates to their personal data:</w:t>
      </w:r>
    </w:p>
    <w:p w:rsidRPr="00F71429" w:rsidR="00A954A2" w:rsidP="00F0158D" w:rsidRDefault="00A954A2" w14:paraId="4F8D7008" w14:textId="77777777">
      <w:pPr>
        <w:pStyle w:val="SPItext"/>
        <w:ind w:left="567"/>
      </w:pPr>
    </w:p>
    <w:p w:rsidRPr="00F71429" w:rsidR="00A954A2" w:rsidP="00F0158D" w:rsidRDefault="00A954A2" w14:paraId="000FB149" w14:textId="77777777">
      <w:pPr>
        <w:pStyle w:val="SPIh3"/>
        <w:tabs>
          <w:tab w:val="clear" w:pos="0"/>
        </w:tabs>
        <w:ind w:left="567"/>
      </w:pPr>
      <w:r w:rsidRPr="00F71429">
        <w:t>1.</w:t>
      </w:r>
      <w:r w:rsidRPr="00F71429">
        <w:tab/>
      </w:r>
      <w:r w:rsidRPr="00F71429">
        <w:t>The right to be informed</w:t>
      </w:r>
    </w:p>
    <w:p w:rsidRPr="00F71429" w:rsidR="00A954A2" w:rsidP="00F0158D" w:rsidRDefault="00DB5B09" w14:paraId="7510F0D8" w14:textId="429EA135">
      <w:pPr>
        <w:pStyle w:val="SPItext"/>
        <w:ind w:left="567"/>
      </w:pPr>
      <w:r>
        <w:t>Data Subjects</w:t>
      </w:r>
      <w:r w:rsidRPr="00F71429" w:rsidR="00A954A2">
        <w:t xml:space="preserve"> must be provided with a minimum of information regarding the collection and further processing of their personal data. Such information must be provided in a concise, transparent, intelligible and easily accessible form, using clear and plain language</w:t>
      </w:r>
      <w:r w:rsidRPr="004112D7" w:rsidR="004112D7">
        <w:t xml:space="preserve"> (See Section 9)</w:t>
      </w:r>
      <w:r w:rsidRPr="00F71429" w:rsidR="00A954A2">
        <w:t>.</w:t>
      </w:r>
    </w:p>
    <w:p w:rsidR="00D4528D" w:rsidP="00F0158D" w:rsidRDefault="00D4528D" w14:paraId="39608858" w14:textId="77777777">
      <w:pPr>
        <w:pStyle w:val="SPIh3"/>
        <w:numPr>
          <w:ilvl w:val="0"/>
          <w:numId w:val="0"/>
        </w:numPr>
        <w:ind w:left="567"/>
      </w:pPr>
    </w:p>
    <w:p w:rsidRPr="00F71429" w:rsidR="00A954A2" w:rsidP="00F0158D" w:rsidRDefault="00A954A2" w14:paraId="2EC24218" w14:textId="2B5A1190">
      <w:pPr>
        <w:pStyle w:val="SPIh3"/>
        <w:numPr>
          <w:ilvl w:val="0"/>
          <w:numId w:val="0"/>
        </w:numPr>
        <w:ind w:left="567"/>
      </w:pPr>
      <w:r>
        <w:t>2.</w:t>
      </w:r>
      <w:r>
        <w:tab/>
      </w:r>
      <w:r>
        <w:t>The right of access (Subject Access Requests)</w:t>
      </w:r>
    </w:p>
    <w:p w:rsidR="00A954A2" w:rsidP="00F0158D" w:rsidRDefault="00DB5B09" w14:paraId="6D6E7060" w14:textId="1237F1BF">
      <w:pPr>
        <w:pStyle w:val="SPItext"/>
        <w:ind w:left="567"/>
      </w:pPr>
      <w:r>
        <w:t>Data Subjects</w:t>
      </w:r>
      <w:r w:rsidRPr="00F71429" w:rsidR="00A954A2">
        <w:t xml:space="preserve"> have the right to obtain a copy of their personal data, together with an explanation of the categories of data being processed, the purposes of such processing, who the data will be shared with as well as details of the period for which the data will be retained.</w:t>
      </w:r>
    </w:p>
    <w:p w:rsidR="00A954A2" w:rsidP="00F0158D" w:rsidRDefault="00A954A2" w14:paraId="40DA1507" w14:textId="77777777">
      <w:pPr>
        <w:pStyle w:val="SPItext"/>
        <w:ind w:left="567"/>
      </w:pPr>
    </w:p>
    <w:p w:rsidRPr="00F71429" w:rsidR="00A954A2" w:rsidP="00F0158D" w:rsidRDefault="00A954A2" w14:paraId="096574A7" w14:textId="46789D38">
      <w:pPr>
        <w:pStyle w:val="SPItext"/>
        <w:ind w:left="567"/>
      </w:pPr>
      <w:r>
        <w:t xml:space="preserve">Information on how to submit a request for personal data is detailed in </w:t>
      </w:r>
      <w:hyperlink w:history="1" r:id="rId31">
        <w:r w:rsidRPr="00F71429">
          <w:rPr>
            <w:rStyle w:val="Hyperlink"/>
          </w:rPr>
          <w:t>Pers 1 – Subject Access Request Form</w:t>
        </w:r>
      </w:hyperlink>
      <w:r>
        <w:t>.</w:t>
      </w:r>
    </w:p>
    <w:p w:rsidRPr="00F71429" w:rsidR="00A954A2" w:rsidP="00F0158D" w:rsidRDefault="00A954A2" w14:paraId="1438EC9C" w14:textId="77777777">
      <w:pPr>
        <w:pStyle w:val="SPItext"/>
        <w:ind w:left="567"/>
      </w:pPr>
    </w:p>
    <w:p w:rsidRPr="00F71429" w:rsidR="00A954A2" w:rsidP="00F0158D" w:rsidRDefault="00A954A2" w14:paraId="66D9CA27" w14:textId="77777777">
      <w:pPr>
        <w:pStyle w:val="SPIh3"/>
        <w:tabs>
          <w:tab w:val="clear" w:pos="0"/>
        </w:tabs>
        <w:ind w:left="567"/>
      </w:pPr>
      <w:r w:rsidRPr="00F71429">
        <w:t>3.</w:t>
      </w:r>
      <w:r w:rsidRPr="00F71429">
        <w:tab/>
      </w:r>
      <w:r w:rsidRPr="00F71429">
        <w:t>The right to rectification</w:t>
      </w:r>
    </w:p>
    <w:p w:rsidRPr="00F71429" w:rsidR="00A954A2" w:rsidP="00F0158D" w:rsidRDefault="00DB5B09" w14:paraId="4C2D1DD2" w14:textId="07CDF516">
      <w:pPr>
        <w:pStyle w:val="SPItext"/>
        <w:tabs>
          <w:tab w:val="left" w:pos="3969"/>
        </w:tabs>
        <w:ind w:left="567"/>
      </w:pPr>
      <w:r>
        <w:t>Data Subjects</w:t>
      </w:r>
      <w:r w:rsidRPr="00517C71" w:rsidR="00A954A2">
        <w:t xml:space="preserve"> are entitled to have personal data rectified if it is inaccurate or incomplete.  Staff are required to take reasonable steps to ensure that their personal data held by the </w:t>
      </w:r>
      <w:r w:rsidR="00A954A2">
        <w:t xml:space="preserve">HWFRS </w:t>
      </w:r>
      <w:r w:rsidRPr="00517C71" w:rsidR="00A954A2">
        <w:t>is correct, by checking and updating HR</w:t>
      </w:r>
      <w:r w:rsidR="005D1EB3">
        <w:t xml:space="preserve"> </w:t>
      </w:r>
      <w:r w:rsidRPr="00517C71" w:rsidR="00A954A2">
        <w:t>Connect as necessary.</w:t>
      </w:r>
      <w:r w:rsidR="00A954A2">
        <w:t xml:space="preserve"> </w:t>
      </w:r>
      <w:r w:rsidRPr="00517C71" w:rsidR="00A954A2">
        <w:t xml:space="preserve"> Queries should be emailed to </w:t>
      </w:r>
      <w:hyperlink w:history="1" r:id="rId32">
        <w:r w:rsidRPr="00B55CD9" w:rsidR="00A954A2">
          <w:rPr>
            <w:rStyle w:val="Hyperlink"/>
          </w:rPr>
          <w:t>HRSupport@hwfire.org.uk</w:t>
        </w:r>
      </w:hyperlink>
      <w:r w:rsidR="00A954A2">
        <w:t xml:space="preserve">. </w:t>
      </w:r>
    </w:p>
    <w:p w:rsidRPr="00F71429" w:rsidR="00A954A2" w:rsidP="00F0158D" w:rsidRDefault="00A954A2" w14:paraId="79DDF174" w14:textId="77777777">
      <w:pPr>
        <w:pStyle w:val="SPItext"/>
        <w:ind w:left="567"/>
      </w:pPr>
    </w:p>
    <w:p w:rsidRPr="00F71429" w:rsidR="00A954A2" w:rsidP="00F0158D" w:rsidRDefault="00A954A2" w14:paraId="5284EC1F" w14:textId="5BCD9093">
      <w:pPr>
        <w:pStyle w:val="SPIh3"/>
        <w:tabs>
          <w:tab w:val="clear" w:pos="0"/>
        </w:tabs>
        <w:ind w:left="567"/>
      </w:pPr>
      <w:r w:rsidRPr="00F71429">
        <w:t>4.</w:t>
      </w:r>
      <w:r w:rsidRPr="00F71429">
        <w:tab/>
      </w:r>
      <w:r w:rsidRPr="00F71429">
        <w:t>The right to erasure</w:t>
      </w:r>
    </w:p>
    <w:p w:rsidRPr="00F71429" w:rsidR="00A954A2" w:rsidP="00F0158D" w:rsidRDefault="00DB5B09" w14:paraId="50633A33" w14:textId="3DC6AAD8">
      <w:pPr>
        <w:pStyle w:val="SPItext"/>
        <w:ind w:left="567"/>
      </w:pPr>
      <w:r>
        <w:t>Data Subjects</w:t>
      </w:r>
      <w:r w:rsidRPr="00F71429" w:rsidR="00A954A2">
        <w:t xml:space="preserve"> have the right to request the deletion or removal of personal data where there is no compelling reason for its continued processing.</w:t>
      </w:r>
      <w:r w:rsidR="00A954A2">
        <w:t xml:space="preserve"> The Service can refuse such requests if there are legitimate reasons why the data still needs to be retained. </w:t>
      </w:r>
    </w:p>
    <w:p w:rsidRPr="00F71429" w:rsidR="00A954A2" w:rsidP="00F0158D" w:rsidRDefault="00A954A2" w14:paraId="09BCA7AC" w14:textId="721D6091">
      <w:pPr>
        <w:pStyle w:val="SPItext"/>
        <w:ind w:left="567"/>
      </w:pPr>
    </w:p>
    <w:p w:rsidRPr="00F71429" w:rsidR="00A954A2" w:rsidP="00F0158D" w:rsidRDefault="00A954A2" w14:paraId="25792F9A" w14:textId="103D38B8">
      <w:pPr>
        <w:pStyle w:val="SPIh3"/>
        <w:tabs>
          <w:tab w:val="clear" w:pos="0"/>
        </w:tabs>
        <w:ind w:left="567"/>
      </w:pPr>
      <w:r w:rsidRPr="00F71429">
        <w:t>5.</w:t>
      </w:r>
      <w:r w:rsidRPr="00F71429">
        <w:tab/>
      </w:r>
      <w:r w:rsidRPr="00F71429">
        <w:t>The right to restrict processing</w:t>
      </w:r>
    </w:p>
    <w:p w:rsidR="008902D1" w:rsidP="008902D1" w:rsidRDefault="008902D1" w14:paraId="7DF2F0FB" w14:textId="77777777">
      <w:pPr>
        <w:pStyle w:val="SPItext"/>
        <w:ind w:left="567"/>
      </w:pPr>
      <w:r w:rsidRPr="00F71429">
        <w:t xml:space="preserve">Data </w:t>
      </w:r>
      <w:r>
        <w:t>S</w:t>
      </w:r>
      <w:r w:rsidRPr="00F71429">
        <w:t xml:space="preserve">ubjects have a right to </w:t>
      </w:r>
      <w:r>
        <w:t>request that their information be retained but not otherwise processed by the Service except by consent, for legal claims, for the protection of rights or for reasons of important public interest. They can request restriction where:</w:t>
      </w:r>
    </w:p>
    <w:p w:rsidR="008902D1" w:rsidP="00C01DC5" w:rsidRDefault="008902D1" w14:paraId="6C13D3C1" w14:textId="77777777">
      <w:pPr>
        <w:pStyle w:val="SPItext"/>
        <w:numPr>
          <w:ilvl w:val="0"/>
          <w:numId w:val="45"/>
        </w:numPr>
        <w:tabs>
          <w:tab w:val="clear" w:pos="567"/>
          <w:tab w:val="left" w:pos="1134"/>
        </w:tabs>
        <w:ind w:left="993" w:hanging="142"/>
      </w:pPr>
      <w:r>
        <w:t>Accuracy of the information is being contested by the Data Subject and is being verified by the Service</w:t>
      </w:r>
    </w:p>
    <w:p w:rsidR="008902D1" w:rsidP="00C01DC5" w:rsidRDefault="008902D1" w14:paraId="4FAF75A5" w14:textId="77777777">
      <w:pPr>
        <w:pStyle w:val="SPItext"/>
        <w:numPr>
          <w:ilvl w:val="0"/>
          <w:numId w:val="45"/>
        </w:numPr>
        <w:tabs>
          <w:tab w:val="clear" w:pos="567"/>
          <w:tab w:val="left" w:pos="1134"/>
        </w:tabs>
        <w:ind w:left="993" w:hanging="142"/>
      </w:pPr>
      <w:r>
        <w:t>The Data Subject has exercised their right to object and the Service is verifying whether its grounds for holding the information overrides the Data Subject’s</w:t>
      </w:r>
    </w:p>
    <w:p w:rsidR="008902D1" w:rsidP="00C01DC5" w:rsidRDefault="008902D1" w14:paraId="19410F63" w14:textId="2A16E88C">
      <w:pPr>
        <w:pStyle w:val="SPItext"/>
        <w:numPr>
          <w:ilvl w:val="0"/>
          <w:numId w:val="45"/>
        </w:numPr>
        <w:tabs>
          <w:tab w:val="clear" w:pos="567"/>
          <w:tab w:val="left" w:pos="1134"/>
        </w:tabs>
        <w:ind w:left="993" w:hanging="142"/>
      </w:pPr>
      <w:r>
        <w:t xml:space="preserve">The processing has been found to be </w:t>
      </w:r>
      <w:proofErr w:type="gramStart"/>
      <w:r>
        <w:t>unlawful</w:t>
      </w:r>
      <w:proofErr w:type="gramEnd"/>
      <w:r>
        <w:t xml:space="preserve"> but the Data </w:t>
      </w:r>
      <w:r w:rsidR="00051EF8">
        <w:t>S</w:t>
      </w:r>
      <w:r>
        <w:t>ubject wants the information retained rather than erased</w:t>
      </w:r>
    </w:p>
    <w:p w:rsidR="008902D1" w:rsidP="00C01DC5" w:rsidRDefault="008902D1" w14:paraId="6FF817A3" w14:textId="77777777">
      <w:pPr>
        <w:pStyle w:val="SPItext"/>
        <w:numPr>
          <w:ilvl w:val="0"/>
          <w:numId w:val="45"/>
        </w:numPr>
        <w:tabs>
          <w:tab w:val="clear" w:pos="567"/>
          <w:tab w:val="left" w:pos="1134"/>
        </w:tabs>
        <w:ind w:left="993" w:hanging="142"/>
      </w:pPr>
      <w:r>
        <w:t xml:space="preserve">The Service no longer needs the </w:t>
      </w:r>
      <w:proofErr w:type="gramStart"/>
      <w:r>
        <w:t>information</w:t>
      </w:r>
      <w:proofErr w:type="gramEnd"/>
      <w:r>
        <w:t xml:space="preserve"> but the Data Subject needs it for use in legal claims</w:t>
      </w:r>
    </w:p>
    <w:p w:rsidRPr="00F71429" w:rsidR="00A954A2" w:rsidP="00F0158D" w:rsidRDefault="00A954A2" w14:paraId="44001A34" w14:textId="77777777">
      <w:pPr>
        <w:pStyle w:val="SPItext"/>
        <w:ind w:left="567"/>
      </w:pPr>
    </w:p>
    <w:p w:rsidRPr="00F71429" w:rsidR="00A954A2" w:rsidP="00F0158D" w:rsidRDefault="00A954A2" w14:paraId="52FA0AAA" w14:textId="77777777">
      <w:pPr>
        <w:pStyle w:val="SPIh3"/>
        <w:tabs>
          <w:tab w:val="clear" w:pos="0"/>
        </w:tabs>
        <w:ind w:left="567"/>
      </w:pPr>
      <w:r w:rsidRPr="00F71429">
        <w:t>6.</w:t>
      </w:r>
      <w:r w:rsidRPr="00F71429">
        <w:tab/>
      </w:r>
      <w:r w:rsidRPr="00F71429">
        <w:t>The right to data portability</w:t>
      </w:r>
    </w:p>
    <w:p w:rsidRPr="00F71429" w:rsidR="00A954A2" w:rsidP="00F0158D" w:rsidRDefault="00DB5B09" w14:paraId="5D780A6D" w14:textId="6C0E7FAD">
      <w:pPr>
        <w:pStyle w:val="SPItext"/>
        <w:ind w:left="567"/>
      </w:pPr>
      <w:r>
        <w:t>Data Subjects</w:t>
      </w:r>
      <w:r w:rsidRPr="00F71429" w:rsidR="00A954A2">
        <w:t xml:space="preserve"> are entitled to receive a copy of their personal data in a common</w:t>
      </w:r>
      <w:r w:rsidR="00A954A2">
        <w:t>ly used machine-readable format</w:t>
      </w:r>
      <w:r w:rsidRPr="00F71429" w:rsidR="00A954A2">
        <w:t xml:space="preserve"> </w:t>
      </w:r>
      <w:proofErr w:type="gramStart"/>
      <w:r w:rsidRPr="00E024C8" w:rsidR="00E024C8">
        <w:t xml:space="preserve">in order </w:t>
      </w:r>
      <w:r w:rsidRPr="00F71429" w:rsidR="00A954A2">
        <w:t>to</w:t>
      </w:r>
      <w:proofErr w:type="gramEnd"/>
      <w:r w:rsidRPr="00F71429" w:rsidR="00A954A2">
        <w:t xml:space="preserve"> transfer th</w:t>
      </w:r>
      <w:r w:rsidR="008E77A5">
        <w:t>at</w:t>
      </w:r>
      <w:r w:rsidRPr="00F71429" w:rsidR="00A954A2">
        <w:t xml:space="preserve"> data to another </w:t>
      </w:r>
      <w:r w:rsidRPr="00F71429" w:rsidR="00492A0F">
        <w:t xml:space="preserve">data controller </w:t>
      </w:r>
      <w:r w:rsidRPr="00F71429" w:rsidR="00A954A2">
        <w:t xml:space="preserve">or </w:t>
      </w:r>
      <w:r w:rsidR="00F11513">
        <w:t xml:space="preserve">to </w:t>
      </w:r>
      <w:r w:rsidRPr="00F71429" w:rsidR="00A954A2">
        <w:t>have the data transmitted directly between data controllers.</w:t>
      </w:r>
    </w:p>
    <w:p w:rsidRPr="00F71429" w:rsidR="00A954A2" w:rsidP="00F0158D" w:rsidRDefault="00A954A2" w14:paraId="6134DC4D" w14:textId="77777777">
      <w:pPr>
        <w:pStyle w:val="SPItext"/>
        <w:ind w:left="567"/>
      </w:pPr>
    </w:p>
    <w:p w:rsidRPr="00F71429" w:rsidR="00A954A2" w:rsidP="00F0158D" w:rsidRDefault="00A954A2" w14:paraId="43F4549B" w14:textId="30861B33">
      <w:pPr>
        <w:pStyle w:val="SPIh3"/>
        <w:tabs>
          <w:tab w:val="clear" w:pos="0"/>
        </w:tabs>
        <w:ind w:left="567"/>
      </w:pPr>
      <w:r w:rsidRPr="00F71429">
        <w:t>7.</w:t>
      </w:r>
      <w:r w:rsidRPr="00F71429">
        <w:tab/>
      </w:r>
      <w:r w:rsidRPr="00F71429">
        <w:t>The right to object</w:t>
      </w:r>
    </w:p>
    <w:p w:rsidRPr="00F71429" w:rsidR="00A954A2" w:rsidP="00F0158D" w:rsidRDefault="00DB5B09" w14:paraId="0F5EA7F6" w14:textId="21E22A5B">
      <w:pPr>
        <w:pStyle w:val="SPItext"/>
        <w:ind w:left="567"/>
      </w:pPr>
      <w:r>
        <w:t>Data Subjects</w:t>
      </w:r>
      <w:r w:rsidR="00A954A2">
        <w:t xml:space="preserve"> have the right to object to the processing of their personal data based on the performance of a task in the public interest/exercise of official authority (including profiling), direct marketing </w:t>
      </w:r>
      <w:r w:rsidR="001147F0">
        <w:t xml:space="preserve">or legitimate interest </w:t>
      </w:r>
      <w:r w:rsidR="00A954A2">
        <w:t xml:space="preserve">(including profiling) and processing for purposes of scientific/historical research and statistics. The Service can refuse such requests if there are legitimate reasons why the data still needs to be retained that override the </w:t>
      </w:r>
      <w:r>
        <w:t>Data Subject</w:t>
      </w:r>
      <w:r w:rsidR="00A954A2">
        <w:t>’s interests or if the information is needed for legal claims.</w:t>
      </w:r>
    </w:p>
    <w:p w:rsidRPr="00F71429" w:rsidR="00A954A2" w:rsidP="00F0158D" w:rsidRDefault="00A954A2" w14:paraId="3D5E4030" w14:textId="77777777">
      <w:pPr>
        <w:pStyle w:val="SPItext"/>
        <w:ind w:left="567"/>
      </w:pPr>
    </w:p>
    <w:p w:rsidRPr="00F71429" w:rsidR="00A954A2" w:rsidP="00F0158D" w:rsidRDefault="00A954A2" w14:paraId="63D157A3" w14:textId="77777777">
      <w:pPr>
        <w:pStyle w:val="SPIh3"/>
        <w:tabs>
          <w:tab w:val="clear" w:pos="0"/>
        </w:tabs>
        <w:ind w:left="567"/>
      </w:pPr>
      <w:r w:rsidRPr="00F71429">
        <w:t>8.</w:t>
      </w:r>
      <w:r w:rsidRPr="00F71429">
        <w:tab/>
      </w:r>
      <w:r w:rsidRPr="00F71429">
        <w:t>Rights in relation to automated decision making and profiling</w:t>
      </w:r>
    </w:p>
    <w:p w:rsidR="00A0448B" w:rsidP="00F0158D" w:rsidRDefault="00DB5B09" w14:paraId="06BF494A" w14:textId="25332B52">
      <w:pPr>
        <w:pStyle w:val="SPItext"/>
        <w:ind w:left="567"/>
      </w:pPr>
      <w:r>
        <w:t>Data Subjects</w:t>
      </w:r>
      <w:r w:rsidRPr="00F71429" w:rsidR="00A954A2">
        <w:t xml:space="preserve"> have the right not to be subject to decisions based solely on automated processing which significantly affect them. </w:t>
      </w:r>
      <w:r w:rsidR="00A954A2">
        <w:t xml:space="preserve"> </w:t>
      </w:r>
      <w:r w:rsidRPr="00F71429" w:rsidR="00A954A2">
        <w:t xml:space="preserve">Where such an automated decision has been made the </w:t>
      </w:r>
      <w:r>
        <w:t>Data Subject</w:t>
      </w:r>
      <w:r w:rsidRPr="00F71429" w:rsidR="00A954A2">
        <w:t xml:space="preserve"> has a right to obtain human intervention, express their point of view, obtain an explanation of the decision and challenge it.</w:t>
      </w:r>
    </w:p>
    <w:p w:rsidR="00A0448B" w:rsidP="00A0448B" w:rsidRDefault="00A0448B" w14:paraId="4BDC4639" w14:textId="77777777">
      <w:pPr>
        <w:pStyle w:val="SPIh1"/>
        <w:rPr>
          <w:kern w:val="28"/>
        </w:rPr>
      </w:pPr>
    </w:p>
    <w:p w:rsidR="002C17DB" w:rsidP="00A0448B" w:rsidRDefault="002C17DB" w14:paraId="556B171A" w14:textId="77777777">
      <w:pPr>
        <w:pStyle w:val="SPIh1"/>
        <w:rPr>
          <w:kern w:val="28"/>
        </w:rPr>
      </w:pPr>
    </w:p>
    <w:p w:rsidR="00051EF8" w:rsidP="00A0448B" w:rsidRDefault="00051EF8" w14:paraId="0D809E8B" w14:textId="77777777">
      <w:pPr>
        <w:pStyle w:val="SPIh1"/>
        <w:rPr>
          <w:kern w:val="28"/>
        </w:rPr>
      </w:pPr>
    </w:p>
    <w:p w:rsidR="00051EF8" w:rsidP="00A0448B" w:rsidRDefault="00051EF8" w14:paraId="640BB899" w14:textId="77777777">
      <w:pPr>
        <w:pStyle w:val="SPIh1"/>
        <w:rPr>
          <w:kern w:val="28"/>
        </w:rPr>
      </w:pPr>
    </w:p>
    <w:p w:rsidR="00051EF8" w:rsidP="00A0448B" w:rsidRDefault="00051EF8" w14:paraId="44750F9A" w14:textId="77777777">
      <w:pPr>
        <w:pStyle w:val="SPIh1"/>
        <w:rPr>
          <w:kern w:val="28"/>
        </w:rPr>
      </w:pPr>
    </w:p>
    <w:p w:rsidRPr="00892CD0" w:rsidR="00FF6037" w:rsidP="00FF6037" w:rsidRDefault="00A0448B" w14:paraId="27637E25" w14:textId="425675B8">
      <w:pPr>
        <w:pStyle w:val="SPIh1"/>
        <w:numPr>
          <w:ilvl w:val="0"/>
          <w:numId w:val="35"/>
        </w:numPr>
        <w:rPr>
          <w:kern w:val="28"/>
        </w:rPr>
      </w:pPr>
      <w:r>
        <w:rPr>
          <w:rFonts w:eastAsia="Calibri"/>
        </w:rPr>
        <w:t>Consent</w:t>
      </w:r>
    </w:p>
    <w:p w:rsidR="00892CD0" w:rsidP="00892CD0" w:rsidRDefault="00892CD0" w14:paraId="641D2F1F" w14:textId="77777777">
      <w:pPr>
        <w:pStyle w:val="SPIh1"/>
        <w:ind w:left="360"/>
        <w:rPr>
          <w:rFonts w:eastAsia="Calibri"/>
        </w:rPr>
      </w:pPr>
    </w:p>
    <w:p w:rsidR="0025134C" w:rsidP="0025134C" w:rsidRDefault="0025134C" w14:paraId="01DED9EF" w14:textId="77777777">
      <w:pPr>
        <w:pStyle w:val="SPItext"/>
        <w:ind w:left="567"/>
      </w:pPr>
      <w:r>
        <w:t xml:space="preserve">The UK </w:t>
      </w:r>
      <w:r w:rsidRPr="003F3F23">
        <w:t xml:space="preserve">GDPR clarifies the situation of consent for the processing of personal data. </w:t>
      </w:r>
    </w:p>
    <w:p w:rsidRPr="003F3F23" w:rsidR="0025134C" w:rsidP="0025134C" w:rsidRDefault="0025134C" w14:paraId="5D5B479E" w14:textId="77777777">
      <w:pPr>
        <w:pStyle w:val="SPItext"/>
        <w:ind w:left="567"/>
      </w:pPr>
    </w:p>
    <w:p w:rsidR="0025134C" w:rsidP="0025134C" w:rsidRDefault="0025134C" w14:paraId="11D74F2C" w14:textId="1666DF90">
      <w:pPr>
        <w:pStyle w:val="SPItext"/>
        <w:ind w:left="567"/>
      </w:pPr>
      <w:r w:rsidRPr="003F3F23">
        <w:t>Consent must be unambiguous, informed and f</w:t>
      </w:r>
      <w:r>
        <w:t>r</w:t>
      </w:r>
      <w:r w:rsidRPr="003F3F23">
        <w:t xml:space="preserve">eely given, leaving no doubt as to wishes of the </w:t>
      </w:r>
      <w:r w:rsidR="00DB5B09">
        <w:t>Data Subject</w:t>
      </w:r>
      <w:r w:rsidRPr="003F3F23">
        <w:t xml:space="preserve">.  If consent </w:t>
      </w:r>
      <w:r>
        <w:t xml:space="preserve">is being relied on </w:t>
      </w:r>
      <w:r w:rsidRPr="003F3F23">
        <w:t xml:space="preserve">to process personal data, rather than another </w:t>
      </w:r>
      <w:r w:rsidRPr="000536F0">
        <w:t>lawful reason</w:t>
      </w:r>
      <w:r w:rsidRPr="003F3F23">
        <w:t xml:space="preserve">, there must be a genuine opportunity for </w:t>
      </w:r>
      <w:r>
        <w:t xml:space="preserve">an </w:t>
      </w:r>
      <w:r w:rsidRPr="003F3F23">
        <w:t xml:space="preserve">individual to refuse, with an “opt-in” rather than “opt-out” choice: </w:t>
      </w:r>
      <w:r>
        <w:t xml:space="preserve">The UK </w:t>
      </w:r>
      <w:r w:rsidRPr="003F3F23">
        <w:t xml:space="preserve">GDPR specifically bans pre-ticked opt-in boxes. </w:t>
      </w:r>
      <w:r>
        <w:t xml:space="preserve"> </w:t>
      </w:r>
      <w:r w:rsidRPr="003F3F23">
        <w:t xml:space="preserve">In all instances, </w:t>
      </w:r>
      <w:r>
        <w:t>the fact that consent has been given must be recorded</w:t>
      </w:r>
      <w:r w:rsidRPr="003F3F23">
        <w:t xml:space="preserve">. </w:t>
      </w:r>
    </w:p>
    <w:p w:rsidRPr="003F3F23" w:rsidR="0025134C" w:rsidP="0025134C" w:rsidRDefault="0025134C" w14:paraId="0C04FC24" w14:textId="77777777">
      <w:pPr>
        <w:pStyle w:val="SPItext"/>
        <w:ind w:left="567"/>
      </w:pPr>
    </w:p>
    <w:p w:rsidR="0025134C" w:rsidP="0025134C" w:rsidRDefault="0025134C" w14:paraId="3649AA8D" w14:textId="09FA4C9E">
      <w:pPr>
        <w:pStyle w:val="SPItext"/>
        <w:ind w:left="567"/>
      </w:pPr>
      <w:r w:rsidRPr="003F3F23">
        <w:t xml:space="preserve">Individuals must be informed that they can withdraw their consent to processing at any time and </w:t>
      </w:r>
      <w:r>
        <w:t xml:space="preserve">be </w:t>
      </w:r>
      <w:r w:rsidRPr="003F3F23">
        <w:t>provided with details of how to request this.</w:t>
      </w:r>
      <w:r>
        <w:t xml:space="preserve">  A Privacy Notice (refer to Section 9) should always be given when collecting personal data.</w:t>
      </w:r>
    </w:p>
    <w:p w:rsidR="000F2538" w:rsidP="0025134C" w:rsidRDefault="000F2538" w14:paraId="324F6326" w14:textId="03450A5C">
      <w:pPr>
        <w:pStyle w:val="SPItext"/>
        <w:ind w:left="567"/>
      </w:pPr>
    </w:p>
    <w:p w:rsidRPr="003F3F23" w:rsidR="000F2538" w:rsidP="0025134C" w:rsidRDefault="000F2538" w14:paraId="2B8AFEA2" w14:textId="1F62F38A">
      <w:pPr>
        <w:pStyle w:val="SPItext"/>
        <w:ind w:left="567"/>
      </w:pPr>
      <w:r w:rsidRPr="000F2538">
        <w:t>Consent is only one possible legal basis for processing personal data and several others are available (See Section 3.5)</w:t>
      </w:r>
    </w:p>
    <w:p w:rsidR="00892CD0" w:rsidP="00892CD0" w:rsidRDefault="00892CD0" w14:paraId="44E21314" w14:textId="77777777">
      <w:pPr>
        <w:pStyle w:val="SPIh1"/>
        <w:ind w:left="360"/>
        <w:rPr>
          <w:rFonts w:eastAsia="Calibri"/>
        </w:rPr>
      </w:pPr>
    </w:p>
    <w:p w:rsidR="00892CD0" w:rsidP="00892CD0" w:rsidRDefault="00892CD0" w14:paraId="731AEE4A" w14:textId="77777777">
      <w:pPr>
        <w:pStyle w:val="SPIh1"/>
        <w:ind w:left="360"/>
        <w:rPr>
          <w:kern w:val="28"/>
        </w:rPr>
      </w:pPr>
    </w:p>
    <w:p w:rsidRPr="00754673" w:rsidR="00FF6037" w:rsidP="00FF6037" w:rsidRDefault="00892CD0" w14:paraId="2B864240" w14:textId="3171456B">
      <w:pPr>
        <w:pStyle w:val="SPIh1"/>
        <w:numPr>
          <w:ilvl w:val="0"/>
          <w:numId w:val="35"/>
        </w:numPr>
        <w:rPr>
          <w:kern w:val="28"/>
        </w:rPr>
      </w:pPr>
      <w:r>
        <w:rPr>
          <w:rFonts w:eastAsia="Calibri"/>
        </w:rPr>
        <w:t>Children</w:t>
      </w:r>
    </w:p>
    <w:p w:rsidR="00754673" w:rsidP="00754673" w:rsidRDefault="00754673" w14:paraId="6549B1EB" w14:textId="77777777">
      <w:pPr>
        <w:pStyle w:val="SPIh1"/>
        <w:ind w:left="360"/>
        <w:rPr>
          <w:rFonts w:eastAsia="Calibri"/>
        </w:rPr>
      </w:pPr>
    </w:p>
    <w:p w:rsidRPr="00BD7BCF" w:rsidR="00103DB9" w:rsidP="00103DB9" w:rsidRDefault="00103DB9" w14:paraId="1DD301C6" w14:textId="77777777">
      <w:pPr>
        <w:pStyle w:val="SPItext"/>
        <w:ind w:left="567"/>
        <w:rPr>
          <w:rFonts w:eastAsia="Calibri"/>
        </w:rPr>
      </w:pPr>
      <w:r w:rsidRPr="00BD7BCF">
        <w:t xml:space="preserve">Children need </w:t>
      </w:r>
      <w:proofErr w:type="gramStart"/>
      <w:r w:rsidRPr="00BD7BCF">
        <w:t>particular protection</w:t>
      </w:r>
      <w:proofErr w:type="gramEnd"/>
      <w:r w:rsidRPr="00BD7BCF">
        <w:t xml:space="preserve"> when collecting and processing their personal data because they may be less aware of the risks involved.</w:t>
      </w:r>
      <w:r w:rsidRPr="00BD7BCF">
        <w:rPr>
          <w:rFonts w:eastAsia="Calibri"/>
        </w:rPr>
        <w:t xml:space="preserve">  Fairness is a key </w:t>
      </w:r>
      <w:r>
        <w:rPr>
          <w:rFonts w:eastAsia="Calibri"/>
        </w:rPr>
        <w:t xml:space="preserve">UK GDPR </w:t>
      </w:r>
      <w:r w:rsidRPr="00BD7BCF">
        <w:t xml:space="preserve">data protection principle </w:t>
      </w:r>
      <w:r w:rsidRPr="00BD7BCF">
        <w:rPr>
          <w:rFonts w:eastAsia="Calibri"/>
        </w:rPr>
        <w:t xml:space="preserve">when processing children’s data </w:t>
      </w:r>
    </w:p>
    <w:p w:rsidRPr="00D83A93" w:rsidR="00103DB9" w:rsidP="00103DB9" w:rsidRDefault="00103DB9" w14:paraId="42F7BA62" w14:textId="77777777">
      <w:pPr>
        <w:pStyle w:val="SPItext"/>
        <w:ind w:left="567"/>
        <w:rPr>
          <w:rFonts w:eastAsia="Calibri"/>
        </w:rPr>
      </w:pPr>
    </w:p>
    <w:p w:rsidR="00103DB9" w:rsidP="00103DB9" w:rsidRDefault="00103DB9" w14:paraId="34B616F2" w14:textId="0AAB1E4D">
      <w:pPr>
        <w:pStyle w:val="SPItext"/>
        <w:ind w:left="567"/>
      </w:pPr>
      <w:r w:rsidRPr="00D83A93">
        <w:t>If relying on consent as the lawful basis for processing</w:t>
      </w:r>
      <w:r>
        <w:t xml:space="preserve"> (refer to Section 11)</w:t>
      </w:r>
      <w:r w:rsidRPr="00D83A93">
        <w:t>, children aged 13 or over are able provide their own consent.  For children under this age, consent is needed from whoever holds parental responsibility for the child.</w:t>
      </w:r>
      <w:r w:rsidR="00A16113">
        <w:t xml:space="preserve"> However, </w:t>
      </w:r>
      <w:r w:rsidR="00712496">
        <w:t>a child can override a parent’s request for their information.</w:t>
      </w:r>
    </w:p>
    <w:p w:rsidRPr="00D83A93" w:rsidR="00103DB9" w:rsidP="00103DB9" w:rsidRDefault="00103DB9" w14:paraId="489B177B" w14:textId="61B63043">
      <w:pPr>
        <w:pStyle w:val="SPItext"/>
        <w:ind w:left="567"/>
        <w:rPr>
          <w:rFonts w:eastAsia="Calibri"/>
        </w:rPr>
      </w:pPr>
    </w:p>
    <w:p w:rsidRPr="003C4747" w:rsidR="00103DB9" w:rsidP="00103DB9" w:rsidRDefault="00103DB9" w14:paraId="00E0B429" w14:textId="6C74B789">
      <w:pPr>
        <w:pStyle w:val="SPItext"/>
        <w:ind w:left="567"/>
        <w:rPr>
          <w:rFonts w:eastAsia="Calibri"/>
        </w:rPr>
      </w:pPr>
      <w:r w:rsidRPr="003C4747">
        <w:t xml:space="preserve">Children have </w:t>
      </w:r>
      <w:proofErr w:type="gramStart"/>
      <w:r w:rsidRPr="003C4747">
        <w:t>exactly the same</w:t>
      </w:r>
      <w:proofErr w:type="gramEnd"/>
      <w:r w:rsidRPr="003C4747">
        <w:t xml:space="preserve"> rights as adults over their personal data, as </w:t>
      </w:r>
      <w:r>
        <w:t>defined</w:t>
      </w:r>
      <w:r w:rsidRPr="003C4747">
        <w:t xml:space="preserve"> in Section </w:t>
      </w:r>
      <w:r>
        <w:t>10</w:t>
      </w:r>
      <w:r w:rsidRPr="003C4747">
        <w:t xml:space="preserve"> and require a clear privacy notice </w:t>
      </w:r>
      <w:r>
        <w:t xml:space="preserve">(refer to Section 9) </w:t>
      </w:r>
      <w:r w:rsidRPr="006F66AE">
        <w:rPr>
          <w:rFonts w:eastAsia="Calibri"/>
        </w:rPr>
        <w:t>written in plain, age-appropriate language</w:t>
      </w:r>
      <w:r>
        <w:rPr>
          <w:rFonts w:eastAsia="Calibri"/>
        </w:rPr>
        <w:t>,</w:t>
      </w:r>
      <w:r w:rsidRPr="003C4747">
        <w:t xml:space="preserve"> explaining what will happen to their personal data and their rights.</w:t>
      </w:r>
    </w:p>
    <w:p w:rsidRPr="00754673" w:rsidR="00103DB9" w:rsidP="00754673" w:rsidRDefault="00103DB9" w14:paraId="6E06A6F9" w14:textId="77777777">
      <w:pPr>
        <w:pStyle w:val="SPIh1"/>
        <w:ind w:left="360"/>
        <w:rPr>
          <w:kern w:val="28"/>
        </w:rPr>
      </w:pPr>
    </w:p>
    <w:p w:rsidRPr="004101C4" w:rsidR="004101C4" w:rsidP="004101C4" w:rsidRDefault="004101C4" w14:paraId="4BA866B1" w14:textId="77777777">
      <w:pPr>
        <w:pStyle w:val="SPIh1"/>
        <w:ind w:left="360"/>
        <w:rPr>
          <w:kern w:val="28"/>
        </w:rPr>
      </w:pPr>
    </w:p>
    <w:p w:rsidRPr="00E05229" w:rsidR="00754673" w:rsidP="00FF6037" w:rsidRDefault="00754673" w14:paraId="21D03055" w14:textId="379AE0A2">
      <w:pPr>
        <w:pStyle w:val="SPIh1"/>
        <w:numPr>
          <w:ilvl w:val="0"/>
          <w:numId w:val="35"/>
        </w:numPr>
        <w:rPr>
          <w:kern w:val="28"/>
        </w:rPr>
      </w:pPr>
      <w:r w:rsidRPr="00E132BA">
        <w:rPr>
          <w:rFonts w:eastAsia="Calibri"/>
        </w:rPr>
        <w:t>Exemptions</w:t>
      </w:r>
    </w:p>
    <w:p w:rsidR="00E05229" w:rsidP="00E05229" w:rsidRDefault="00E05229" w14:paraId="7B75BECA" w14:textId="77777777">
      <w:pPr>
        <w:pStyle w:val="SPIh1"/>
        <w:rPr>
          <w:rFonts w:eastAsia="Calibri"/>
        </w:rPr>
      </w:pPr>
    </w:p>
    <w:p w:rsidRPr="00E132BA" w:rsidR="00E05229" w:rsidP="00E05229" w:rsidRDefault="00E05229" w14:paraId="0C9A9726" w14:textId="3934E473">
      <w:pPr>
        <w:pStyle w:val="SPItext"/>
        <w:ind w:left="567"/>
        <w:rPr>
          <w:rFonts w:eastAsia="Calibri"/>
        </w:rPr>
      </w:pPr>
      <w:r w:rsidRPr="00E132BA">
        <w:rPr>
          <w:rFonts w:eastAsia="Calibri"/>
        </w:rPr>
        <w:t xml:space="preserve">There are exemptions </w:t>
      </w:r>
      <w:r w:rsidRPr="00E132BA">
        <w:t xml:space="preserve">to an individual’s rights under </w:t>
      </w:r>
      <w:r w:rsidR="007056FF">
        <w:t xml:space="preserve">the UK </w:t>
      </w:r>
      <w:r w:rsidRPr="00E132BA">
        <w:t xml:space="preserve">GDPR; </w:t>
      </w:r>
      <w:proofErr w:type="gramStart"/>
      <w:r w:rsidRPr="00E132BA">
        <w:t>however</w:t>
      </w:r>
      <w:proofErr w:type="gramEnd"/>
      <w:r w:rsidRPr="00E132BA">
        <w:t xml:space="preserve"> they must be proportionate and still take into account a </w:t>
      </w:r>
      <w:r w:rsidR="00DB5B09">
        <w:t>Data Subject</w:t>
      </w:r>
      <w:r w:rsidRPr="00E132BA">
        <w:t>’s fundamental rights and freedoms.</w:t>
      </w:r>
    </w:p>
    <w:p w:rsidRPr="003E059D" w:rsidR="00E05229" w:rsidP="00E05229" w:rsidRDefault="00E05229" w14:paraId="21A54BAC" w14:textId="77777777">
      <w:pPr>
        <w:pStyle w:val="SPItext"/>
        <w:ind w:left="567"/>
        <w:rPr>
          <w:rFonts w:eastAsia="Calibri"/>
        </w:rPr>
      </w:pPr>
    </w:p>
    <w:p w:rsidRPr="003E059D" w:rsidR="00E05229" w:rsidP="00E05229" w:rsidRDefault="00E05229" w14:paraId="5D54C82B" w14:textId="77777777">
      <w:pPr>
        <w:pStyle w:val="SPItext"/>
        <w:ind w:left="567"/>
        <w:rPr>
          <w:rFonts w:eastAsia="Calibri"/>
        </w:rPr>
      </w:pPr>
      <w:r w:rsidRPr="003E059D">
        <w:rPr>
          <w:rFonts w:eastAsia="Calibri"/>
        </w:rPr>
        <w:t>Exemptions apply to</w:t>
      </w:r>
      <w:r>
        <w:rPr>
          <w:rFonts w:eastAsia="Calibri"/>
        </w:rPr>
        <w:t>, among others</w:t>
      </w:r>
      <w:r w:rsidRPr="003E059D">
        <w:rPr>
          <w:rFonts w:eastAsia="Calibri"/>
        </w:rPr>
        <w:t>:</w:t>
      </w:r>
    </w:p>
    <w:p w:rsidRPr="003E059D" w:rsidR="00E05229" w:rsidP="00E05229" w:rsidRDefault="00E05229" w14:paraId="18900CCA" w14:textId="77777777">
      <w:pPr>
        <w:pStyle w:val="SPItext"/>
        <w:ind w:left="567"/>
        <w:rPr>
          <w:rFonts w:eastAsia="Calibri"/>
        </w:rPr>
      </w:pPr>
    </w:p>
    <w:p w:rsidRPr="00FF7C32" w:rsidR="00E05229" w:rsidP="00E05229" w:rsidRDefault="00E05229" w14:paraId="69475BD3" w14:textId="77777777">
      <w:pPr>
        <w:pStyle w:val="SPIBulletLvl1"/>
      </w:pPr>
      <w:r>
        <w:t>national security</w:t>
      </w:r>
    </w:p>
    <w:p w:rsidRPr="00FF7C32" w:rsidR="00E05229" w:rsidP="00E05229" w:rsidRDefault="00E05229" w14:paraId="719AA190" w14:textId="77777777">
      <w:pPr>
        <w:pStyle w:val="SPIBulletLvl1"/>
      </w:pPr>
      <w:r>
        <w:t>defence</w:t>
      </w:r>
    </w:p>
    <w:p w:rsidRPr="00FF7C32" w:rsidR="00E05229" w:rsidP="00E05229" w:rsidRDefault="00E05229" w14:paraId="54351170" w14:textId="77777777">
      <w:pPr>
        <w:pStyle w:val="SPIBulletLvl1"/>
      </w:pPr>
      <w:r>
        <w:t>public security</w:t>
      </w:r>
    </w:p>
    <w:p w:rsidRPr="00FF7C32" w:rsidR="00E05229" w:rsidP="00E05229" w:rsidRDefault="00E05229" w14:paraId="12EAE6E8" w14:textId="77777777">
      <w:pPr>
        <w:pStyle w:val="SPIBulletLvl1"/>
      </w:pPr>
      <w:r w:rsidRPr="00FF7C32">
        <w:t>the prevention, investigation, detection or prosecution of crimin</w:t>
      </w:r>
      <w:r>
        <w:t>al offences</w:t>
      </w:r>
    </w:p>
    <w:p w:rsidRPr="00FF7C32" w:rsidR="00E05229" w:rsidP="00E05229" w:rsidRDefault="00E05229" w14:paraId="58A9175D" w14:textId="77777777">
      <w:pPr>
        <w:pStyle w:val="SPIBulletLvl1"/>
      </w:pPr>
      <w:r w:rsidRPr="00FF7C32">
        <w:t xml:space="preserve">other important public interests, </w:t>
      </w:r>
      <w:proofErr w:type="gramStart"/>
      <w:r w:rsidRPr="00FF7C32">
        <w:t>in particular economic</w:t>
      </w:r>
      <w:proofErr w:type="gramEnd"/>
      <w:r w:rsidRPr="00FF7C32">
        <w:t xml:space="preserve"> or financial interests, including budgetary and taxation matt</w:t>
      </w:r>
      <w:r>
        <w:t>ers, public health and security</w:t>
      </w:r>
    </w:p>
    <w:p w:rsidRPr="00FF7C32" w:rsidR="00E05229" w:rsidP="00E05229" w:rsidRDefault="00E05229" w14:paraId="69F236C1" w14:textId="77777777">
      <w:pPr>
        <w:pStyle w:val="SPIBulletLvl1"/>
      </w:pPr>
      <w:r w:rsidRPr="00FF7C32">
        <w:t>the protection of judici</w:t>
      </w:r>
      <w:r>
        <w:t>al independence and proceedings</w:t>
      </w:r>
    </w:p>
    <w:p w:rsidRPr="00FF7C32" w:rsidR="00E05229" w:rsidP="00E05229" w:rsidRDefault="00E05229" w14:paraId="0C2B8081" w14:textId="77777777">
      <w:pPr>
        <w:pStyle w:val="SPIBulletLvl1"/>
      </w:pPr>
      <w:r w:rsidRPr="00FF7C32">
        <w:t>breaches of ethics in regulated pro</w:t>
      </w:r>
      <w:r>
        <w:t>fessions</w:t>
      </w:r>
    </w:p>
    <w:p w:rsidRPr="00FF7C32" w:rsidR="00E05229" w:rsidP="00E05229" w:rsidRDefault="00E05229" w14:paraId="6288C3CB" w14:textId="77777777">
      <w:pPr>
        <w:pStyle w:val="SPIBulletLvl1"/>
      </w:pPr>
      <w:r w:rsidRPr="00FF7C32">
        <w:t>monitoring, inspection or regulatory functions connected to the exercise of official authority regarding security, defence, other important public inter</w:t>
      </w:r>
      <w:r>
        <w:t>ests or crime/ethics prevention</w:t>
      </w:r>
    </w:p>
    <w:p w:rsidRPr="00FF7C32" w:rsidR="00E05229" w:rsidP="00E05229" w:rsidRDefault="00E05229" w14:paraId="33CC2CC5" w14:textId="77777777">
      <w:pPr>
        <w:pStyle w:val="SPIBulletLvl1"/>
      </w:pPr>
      <w:r w:rsidRPr="00FF7C32">
        <w:t>t</w:t>
      </w:r>
      <w:r>
        <w:t>he protection of the individual</w:t>
      </w:r>
      <w:r w:rsidRPr="00FF7C32">
        <w:t xml:space="preserve"> or the rights and freedoms </w:t>
      </w:r>
      <w:r>
        <w:t>of others</w:t>
      </w:r>
    </w:p>
    <w:p w:rsidRPr="00FF7C32" w:rsidR="00E05229" w:rsidP="00E05229" w:rsidRDefault="00E05229" w14:paraId="3ADE5C3B" w14:textId="77777777">
      <w:pPr>
        <w:pStyle w:val="SPIBulletLvl1"/>
      </w:pPr>
      <w:r w:rsidRPr="00FF7C32">
        <w:t>the enforcement of civil law matters</w:t>
      </w:r>
      <w:r>
        <w:t>.</w:t>
      </w:r>
    </w:p>
    <w:p w:rsidR="00E05229" w:rsidP="00E05229" w:rsidRDefault="00E05229" w14:paraId="7F851507" w14:textId="785BF9A5">
      <w:pPr>
        <w:pStyle w:val="SPIh1"/>
        <w:ind w:left="567"/>
        <w:rPr>
          <w:rFonts w:eastAsia="Calibri" w:cs="Times New Roman"/>
          <w:b w:val="0"/>
          <w:color w:val="404040"/>
          <w:sz w:val="22"/>
          <w:szCs w:val="24"/>
        </w:rPr>
      </w:pPr>
    </w:p>
    <w:p w:rsidR="00E05229" w:rsidP="00E05229" w:rsidRDefault="00E05229" w14:paraId="2F84A654" w14:textId="77777777">
      <w:pPr>
        <w:pStyle w:val="SPIh1"/>
        <w:ind w:left="567"/>
        <w:rPr>
          <w:rFonts w:eastAsia="Calibri" w:cs="Times New Roman"/>
          <w:b w:val="0"/>
          <w:color w:val="404040"/>
          <w:sz w:val="22"/>
          <w:szCs w:val="24"/>
        </w:rPr>
      </w:pPr>
      <w:r>
        <w:rPr>
          <w:rFonts w:eastAsia="Calibri" w:cs="Times New Roman"/>
          <w:b w:val="0"/>
          <w:color w:val="404040"/>
          <w:sz w:val="22"/>
          <w:szCs w:val="24"/>
        </w:rPr>
        <w:t xml:space="preserve">Staff must not attempt to reply to requests for personal information themselves.  All requests for personal data need to be sent to the Information Governance Officer in the first instance to ensure that they are logged and responded to appropriately.  This includes considering whether there are any relevant exemptions and applying them as necessary.  </w:t>
      </w:r>
    </w:p>
    <w:p w:rsidR="00E05229" w:rsidP="00E05229" w:rsidRDefault="00E05229" w14:paraId="02D4C235" w14:textId="77777777">
      <w:pPr>
        <w:pStyle w:val="SPIh1"/>
        <w:rPr>
          <w:rFonts w:eastAsia="Calibri"/>
        </w:rPr>
      </w:pPr>
    </w:p>
    <w:p w:rsidRPr="00B61259" w:rsidR="00E05229" w:rsidP="00E05229" w:rsidRDefault="00E05229" w14:paraId="0E63254C" w14:textId="77777777">
      <w:pPr>
        <w:pStyle w:val="SPIh1"/>
        <w:rPr>
          <w:kern w:val="28"/>
        </w:rPr>
      </w:pPr>
    </w:p>
    <w:p w:rsidRPr="00EC5DCB" w:rsidR="00B61259" w:rsidP="00FF6037" w:rsidRDefault="00A07851" w14:paraId="2FC1B40A" w14:textId="14AAB066">
      <w:pPr>
        <w:pStyle w:val="SPIh1"/>
        <w:numPr>
          <w:ilvl w:val="0"/>
          <w:numId w:val="35"/>
        </w:numPr>
        <w:rPr>
          <w:kern w:val="28"/>
        </w:rPr>
      </w:pPr>
      <w:r w:rsidRPr="008405F4">
        <w:rPr>
          <w:rFonts w:eastAsia="Calibri"/>
        </w:rPr>
        <w:t>Training</w:t>
      </w:r>
    </w:p>
    <w:p w:rsidR="00EC5DCB" w:rsidP="00EC5DCB" w:rsidRDefault="00EC5DCB" w14:paraId="1D2D132D" w14:textId="644A20C1">
      <w:pPr>
        <w:pStyle w:val="SPIh1"/>
        <w:rPr>
          <w:kern w:val="28"/>
        </w:rPr>
      </w:pPr>
    </w:p>
    <w:p w:rsidR="00212852" w:rsidP="00212852" w:rsidRDefault="00212852" w14:paraId="32DC4B3B" w14:textId="032D88B9">
      <w:pPr>
        <w:pStyle w:val="SPItext"/>
        <w:ind w:left="567"/>
        <w:rPr>
          <w:rFonts w:eastAsia="Calibri"/>
        </w:rPr>
      </w:pPr>
      <w:r>
        <w:rPr>
          <w:rFonts w:eastAsia="Calibri"/>
        </w:rPr>
        <w:t>All</w:t>
      </w:r>
      <w:r w:rsidRPr="001D2E2D">
        <w:rPr>
          <w:rFonts w:eastAsia="Calibri"/>
        </w:rPr>
        <w:t xml:space="preserve"> staff are </w:t>
      </w:r>
      <w:r>
        <w:rPr>
          <w:rFonts w:eastAsia="Calibri"/>
        </w:rPr>
        <w:t xml:space="preserve">required to undertake </w:t>
      </w:r>
      <w:r w:rsidR="007056FF">
        <w:rPr>
          <w:rFonts w:eastAsia="Calibri"/>
        </w:rPr>
        <w:t>‘</w:t>
      </w:r>
      <w:r>
        <w:rPr>
          <w:rFonts w:eastAsia="Calibri"/>
        </w:rPr>
        <w:t>GDPR</w:t>
      </w:r>
      <w:r w:rsidR="007056FF">
        <w:rPr>
          <w:rFonts w:eastAsia="Calibri"/>
        </w:rPr>
        <w:t>’</w:t>
      </w:r>
      <w:r>
        <w:rPr>
          <w:rFonts w:eastAsia="Calibri"/>
        </w:rPr>
        <w:t xml:space="preserve"> training </w:t>
      </w:r>
      <w:r w:rsidR="002A477E">
        <w:rPr>
          <w:rFonts w:eastAsia="Calibri"/>
        </w:rPr>
        <w:t xml:space="preserve">on the LMS that is </w:t>
      </w:r>
      <w:r>
        <w:rPr>
          <w:rFonts w:eastAsia="Calibri"/>
        </w:rPr>
        <w:t xml:space="preserve">appropriate to their role and level of exposure to personal data, to ensure they are </w:t>
      </w:r>
      <w:r w:rsidRPr="001D2E2D">
        <w:rPr>
          <w:rFonts w:eastAsia="Calibri"/>
        </w:rPr>
        <w:t xml:space="preserve">fully aware of their Information Security and Data Protection responsibilities.  </w:t>
      </w:r>
    </w:p>
    <w:p w:rsidR="00212852" w:rsidP="00212852" w:rsidRDefault="00212852" w14:paraId="483EDB84" w14:textId="77777777">
      <w:pPr>
        <w:pStyle w:val="SPItext"/>
        <w:ind w:left="567"/>
        <w:rPr>
          <w:rFonts w:eastAsia="Calibri"/>
        </w:rPr>
      </w:pPr>
    </w:p>
    <w:p w:rsidR="00212852" w:rsidP="00212852" w:rsidRDefault="00212852" w14:paraId="2E7842ED" w14:textId="6B8B2E7B">
      <w:pPr>
        <w:pStyle w:val="SPItext"/>
        <w:ind w:left="567"/>
        <w:rPr>
          <w:rFonts w:eastAsia="Calibri"/>
        </w:rPr>
      </w:pPr>
      <w:r>
        <w:rPr>
          <w:rFonts w:eastAsia="Calibri"/>
        </w:rPr>
        <w:t>Staff will be contacted concerning refresher training sessions which will be run on a</w:t>
      </w:r>
      <w:r w:rsidR="009152CB">
        <w:rPr>
          <w:rFonts w:eastAsia="Calibri"/>
        </w:rPr>
        <w:t>n</w:t>
      </w:r>
      <w:r>
        <w:rPr>
          <w:rFonts w:eastAsia="Calibri"/>
        </w:rPr>
        <w:t xml:space="preserve"> annual basis.</w:t>
      </w:r>
    </w:p>
    <w:p w:rsidR="00EC5DCB" w:rsidP="00EC5DCB" w:rsidRDefault="00EC5DCB" w14:paraId="7D968616" w14:textId="77777777">
      <w:pPr>
        <w:pStyle w:val="SPIh1"/>
        <w:rPr>
          <w:kern w:val="28"/>
        </w:rPr>
      </w:pPr>
    </w:p>
    <w:p w:rsidRPr="00EC5DCB" w:rsidR="00EC5DCB" w:rsidP="00EC5DCB" w:rsidRDefault="00EC5DCB" w14:paraId="7DBD14AD" w14:textId="25666554">
      <w:pPr>
        <w:pStyle w:val="SPIh1"/>
        <w:rPr>
          <w:kern w:val="28"/>
        </w:rPr>
      </w:pPr>
    </w:p>
    <w:p w:rsidRPr="00652CAD" w:rsidR="00EC5DCB" w:rsidP="00FF6037" w:rsidRDefault="00EC5DCB" w14:paraId="5CCF76BD" w14:textId="3E815FF9">
      <w:pPr>
        <w:pStyle w:val="SPIh1"/>
        <w:numPr>
          <w:ilvl w:val="0"/>
          <w:numId w:val="35"/>
        </w:numPr>
        <w:rPr>
          <w:kern w:val="28"/>
        </w:rPr>
      </w:pPr>
      <w:r>
        <w:rPr>
          <w:rFonts w:eastAsia="Calibri"/>
        </w:rPr>
        <w:t xml:space="preserve">Data Breaches / Information Security </w:t>
      </w:r>
      <w:r w:rsidR="00D900C9">
        <w:rPr>
          <w:rFonts w:eastAsia="Calibri"/>
        </w:rPr>
        <w:t>Incidents</w:t>
      </w:r>
    </w:p>
    <w:p w:rsidR="00652CAD" w:rsidP="00652CAD" w:rsidRDefault="00652CAD" w14:paraId="43AD4F46" w14:textId="77777777">
      <w:pPr>
        <w:pStyle w:val="SPIh1"/>
        <w:ind w:left="360"/>
        <w:rPr>
          <w:rFonts w:eastAsia="Calibri"/>
        </w:rPr>
      </w:pPr>
    </w:p>
    <w:p w:rsidR="00973B54" w:rsidP="00973B54" w:rsidRDefault="00973B54" w14:paraId="03B91A13" w14:textId="0BCA12A6">
      <w:pPr>
        <w:pStyle w:val="SPItext"/>
        <w:ind w:left="567"/>
      </w:pPr>
      <w:r>
        <w:t>The loss or theft of personal information can have significant consequences</w:t>
      </w:r>
      <w:r w:rsidR="00EA66D5">
        <w:t>,</w:t>
      </w:r>
      <w:r>
        <w:t xml:space="preserve"> both on individuals and on HWFRS.  There must be appropriate technical and organisational measures in place in order to process personal data, as detailed in the </w:t>
      </w:r>
      <w:hyperlink r:id="rId33">
        <w:r w:rsidRPr="73298AE9">
          <w:rPr>
            <w:rStyle w:val="Hyperlink"/>
          </w:rPr>
          <w:t>I</w:t>
        </w:r>
        <w:r>
          <w:rPr>
            <w:rStyle w:val="Hyperlink"/>
          </w:rPr>
          <w:t>CT</w:t>
        </w:r>
        <w:r w:rsidRPr="73298AE9">
          <w:rPr>
            <w:rStyle w:val="Hyperlink"/>
          </w:rPr>
          <w:t xml:space="preserve"> </w:t>
        </w:r>
        <w:r w:rsidR="007056FF">
          <w:rPr>
            <w:rStyle w:val="Hyperlink"/>
          </w:rPr>
          <w:t xml:space="preserve">Security </w:t>
        </w:r>
        <w:r w:rsidRPr="73298AE9">
          <w:rPr>
            <w:rStyle w:val="Hyperlink"/>
          </w:rPr>
          <w:t>Policy Framework</w:t>
        </w:r>
      </w:hyperlink>
      <w:r>
        <w:t>.</w:t>
      </w:r>
    </w:p>
    <w:p w:rsidR="00973B54" w:rsidP="00973B54" w:rsidRDefault="00973B54" w14:paraId="6F2A0E8F" w14:textId="77777777">
      <w:pPr>
        <w:pStyle w:val="SPItext"/>
        <w:ind w:left="567"/>
      </w:pPr>
    </w:p>
    <w:p w:rsidRPr="009B6B93" w:rsidR="00973B54" w:rsidP="00973B54" w:rsidRDefault="00973B54" w14:paraId="3B7D84FA" w14:textId="5BFF31A4">
      <w:pPr>
        <w:pStyle w:val="SPItext"/>
        <w:ind w:left="567"/>
      </w:pPr>
      <w:r>
        <w:t>If a serious breach does occur, t</w:t>
      </w:r>
      <w:r w:rsidRPr="009B6B93">
        <w:t xml:space="preserve">he </w:t>
      </w:r>
      <w:r w:rsidR="007056FF">
        <w:t xml:space="preserve">UK </w:t>
      </w:r>
      <w:r>
        <w:t>GDPR</w:t>
      </w:r>
      <w:r w:rsidRPr="009B6B93">
        <w:t xml:space="preserve"> sets a time limit of 72 hours to </w:t>
      </w:r>
      <w:r>
        <w:t>inform the ICO and therefore</w:t>
      </w:r>
      <w:r w:rsidRPr="00F6198A">
        <w:t xml:space="preserve"> </w:t>
      </w:r>
      <w:r>
        <w:t>a</w:t>
      </w:r>
      <w:r w:rsidRPr="00F6198A">
        <w:t xml:space="preserve">ll personal data breaches must be reported to </w:t>
      </w:r>
      <w:hyperlink w:history="1" r:id="rId34">
        <w:r w:rsidRPr="00F6198A">
          <w:rPr>
            <w:rStyle w:val="Hyperlink"/>
          </w:rPr>
          <w:t>Fire Control</w:t>
        </w:r>
      </w:hyperlink>
      <w:r w:rsidRPr="00F6198A">
        <w:t xml:space="preserve"> </w:t>
      </w:r>
      <w:r w:rsidRPr="73298AE9">
        <w:rPr>
          <w:b/>
          <w:bCs/>
        </w:rPr>
        <w:t xml:space="preserve">immediately upon discovery </w:t>
      </w:r>
      <w:r w:rsidRPr="009B6B93">
        <w:t>using the</w:t>
      </w:r>
      <w:r w:rsidRPr="73298AE9">
        <w:rPr>
          <w:b/>
          <w:bCs/>
        </w:rPr>
        <w:t xml:space="preserve"> </w:t>
      </w:r>
      <w:hyperlink r:id="rId35">
        <w:r w:rsidRPr="73298AE9">
          <w:rPr>
            <w:rStyle w:val="Hyperlink"/>
            <w:rFonts w:cs="Arial"/>
          </w:rPr>
          <w:t>Information Security Incident Management Policy</w:t>
        </w:r>
      </w:hyperlink>
      <w:r>
        <w:t>.</w:t>
      </w:r>
    </w:p>
    <w:p w:rsidR="00973B54" w:rsidP="00973B54" w:rsidRDefault="00973B54" w14:paraId="59633C91" w14:textId="77777777">
      <w:pPr>
        <w:pStyle w:val="SPItext"/>
        <w:ind w:left="567"/>
      </w:pPr>
    </w:p>
    <w:p w:rsidRPr="009B6B93" w:rsidR="00973B54" w:rsidP="00973B54" w:rsidRDefault="00973B54" w14:paraId="4F176708" w14:textId="77777777">
      <w:pPr>
        <w:pStyle w:val="SPItext"/>
        <w:ind w:left="567"/>
      </w:pPr>
      <w:r>
        <w:t>Reporting a breach or a potential breach (near-miss) can help to reduce the harm to an individual and the impact on the organisation.  It can also help to prevent future infringements and should not be regarded negatively but encouraged as best practice for future learning opportunities.</w:t>
      </w:r>
    </w:p>
    <w:p w:rsidR="00973B54" w:rsidP="00973B54" w:rsidRDefault="00973B54" w14:paraId="4FD88E5F" w14:textId="77777777">
      <w:pPr>
        <w:pStyle w:val="SPItext"/>
        <w:ind w:left="567"/>
      </w:pPr>
    </w:p>
    <w:p w:rsidRPr="00C3761A" w:rsidR="00973B54" w:rsidP="00973B54" w:rsidRDefault="00973B54" w14:paraId="41DAC501" w14:textId="77777777">
      <w:pPr>
        <w:pStyle w:val="SPItext"/>
        <w:ind w:left="567"/>
        <w:rPr>
          <w:rFonts w:eastAsia="Calibri"/>
        </w:rPr>
      </w:pPr>
      <w:r>
        <w:t>All breaches will be routinely investigated and where there has been a deliberate misuse or theft of personal data, disciplinary proceedings may be actioned.</w:t>
      </w:r>
    </w:p>
    <w:p w:rsidR="00652CAD" w:rsidP="00652CAD" w:rsidRDefault="00652CAD" w14:paraId="72D7B470" w14:textId="77777777">
      <w:pPr>
        <w:pStyle w:val="SPIh1"/>
        <w:ind w:left="360"/>
        <w:rPr>
          <w:rFonts w:eastAsia="Calibri"/>
        </w:rPr>
      </w:pPr>
    </w:p>
    <w:p w:rsidR="007056FF" w:rsidP="00652CAD" w:rsidRDefault="007056FF" w14:paraId="7EFCC4B7" w14:textId="77777777">
      <w:pPr>
        <w:pStyle w:val="SPIh1"/>
        <w:ind w:left="360"/>
        <w:rPr>
          <w:rFonts w:eastAsia="Calibri"/>
        </w:rPr>
      </w:pPr>
    </w:p>
    <w:p w:rsidR="007056FF" w:rsidP="00652CAD" w:rsidRDefault="007056FF" w14:paraId="034DAAAD" w14:textId="77777777">
      <w:pPr>
        <w:pStyle w:val="SPIh1"/>
        <w:ind w:left="360"/>
        <w:rPr>
          <w:rFonts w:eastAsia="Calibri"/>
        </w:rPr>
      </w:pPr>
    </w:p>
    <w:p w:rsidR="007056FF" w:rsidP="00652CAD" w:rsidRDefault="007056FF" w14:paraId="78E4F5BF" w14:textId="77777777">
      <w:pPr>
        <w:pStyle w:val="SPIh1"/>
        <w:ind w:left="360"/>
        <w:rPr>
          <w:rFonts w:eastAsia="Calibri"/>
        </w:rPr>
      </w:pPr>
    </w:p>
    <w:p w:rsidR="007056FF" w:rsidP="00652CAD" w:rsidRDefault="007056FF" w14:paraId="63DB311F" w14:textId="77777777">
      <w:pPr>
        <w:pStyle w:val="SPIh1"/>
        <w:ind w:left="360"/>
        <w:rPr>
          <w:rFonts w:eastAsia="Calibri"/>
        </w:rPr>
      </w:pPr>
    </w:p>
    <w:p w:rsidR="007056FF" w:rsidP="00652CAD" w:rsidRDefault="007056FF" w14:paraId="558BE797" w14:textId="77777777">
      <w:pPr>
        <w:pStyle w:val="SPIh1"/>
        <w:ind w:left="360"/>
        <w:rPr>
          <w:rFonts w:eastAsia="Calibri"/>
        </w:rPr>
      </w:pPr>
    </w:p>
    <w:p w:rsidRPr="009B7DFC" w:rsidR="00652CAD" w:rsidP="00FF6037" w:rsidRDefault="00652CAD" w14:paraId="503F319A" w14:textId="235ED1B7">
      <w:pPr>
        <w:pStyle w:val="SPIh1"/>
        <w:numPr>
          <w:ilvl w:val="0"/>
          <w:numId w:val="35"/>
        </w:numPr>
        <w:rPr>
          <w:kern w:val="28"/>
        </w:rPr>
      </w:pPr>
      <w:r w:rsidRPr="008405F4">
        <w:t>Information Sharing</w:t>
      </w:r>
    </w:p>
    <w:p w:rsidR="009B7DFC" w:rsidP="009B7DFC" w:rsidRDefault="009B7DFC" w14:paraId="4685297E" w14:textId="77777777">
      <w:pPr>
        <w:pStyle w:val="SPIh1"/>
      </w:pPr>
    </w:p>
    <w:p w:rsidR="00077E34" w:rsidP="00077E34" w:rsidRDefault="00077E34" w14:paraId="3519CECE" w14:textId="1667C498">
      <w:pPr>
        <w:pStyle w:val="SPItext"/>
        <w:ind w:left="567"/>
      </w:pPr>
      <w:r w:rsidRPr="008405F4">
        <w:t xml:space="preserve">If personal information is to be shared with any other organisation, an </w:t>
      </w:r>
      <w:hyperlink w:history="1" r:id="rId36">
        <w:r w:rsidRPr="00AE4EB4">
          <w:rPr>
            <w:rStyle w:val="Hyperlink"/>
          </w:rPr>
          <w:t>Information Sharing Agreement</w:t>
        </w:r>
      </w:hyperlink>
      <w:r w:rsidRPr="00DD049F">
        <w:rPr>
          <w:color w:val="auto"/>
        </w:rPr>
        <w:t xml:space="preserve"> </w:t>
      </w:r>
      <w:r w:rsidRPr="008405F4">
        <w:t xml:space="preserve">must be </w:t>
      </w:r>
      <w:r>
        <w:t>drafted</w:t>
      </w:r>
      <w:r w:rsidRPr="008405F4">
        <w:t xml:space="preserve"> and approved</w:t>
      </w:r>
      <w:r>
        <w:t xml:space="preserve"> before any data is exchanged. I</w:t>
      </w:r>
      <w:r w:rsidRPr="008405F4">
        <w:t xml:space="preserve">ndividuals must be </w:t>
      </w:r>
      <w:r>
        <w:t xml:space="preserve">informed that their data may be / will be shared with another party when their data is being collected. </w:t>
      </w:r>
    </w:p>
    <w:p w:rsidR="00077E34" w:rsidP="00077E34" w:rsidRDefault="00077E34" w14:paraId="3A1F7773" w14:textId="77777777">
      <w:pPr>
        <w:pStyle w:val="SPItext"/>
        <w:ind w:left="567"/>
      </w:pPr>
    </w:p>
    <w:p w:rsidR="00077E34" w:rsidP="00077E34" w:rsidRDefault="00077E34" w14:paraId="64363C9C" w14:textId="5F25CA81">
      <w:pPr>
        <w:pStyle w:val="SPItext"/>
        <w:ind w:left="567"/>
      </w:pPr>
      <w:r w:rsidRPr="008405F4">
        <w:t xml:space="preserve">If consent </w:t>
      </w:r>
      <w:r>
        <w:t xml:space="preserve">is being relied upon, </w:t>
      </w:r>
      <w:r w:rsidR="00DB5B09">
        <w:t>Data Subjects</w:t>
      </w:r>
      <w:r>
        <w:t xml:space="preserve"> can refuse to allow their information to be shared </w:t>
      </w:r>
      <w:proofErr w:type="gramStart"/>
      <w:r>
        <w:t>and in such cases</w:t>
      </w:r>
      <w:proofErr w:type="gramEnd"/>
      <w:r>
        <w:t xml:space="preserve"> </w:t>
      </w:r>
      <w:r w:rsidRPr="008405F4">
        <w:t>personal inform</w:t>
      </w:r>
      <w:r>
        <w:t>a</w:t>
      </w:r>
      <w:r w:rsidRPr="008405F4">
        <w:t>tion must not</w:t>
      </w:r>
      <w:r>
        <w:t xml:space="preserve"> be disclosed (Refer to Section 10). </w:t>
      </w:r>
    </w:p>
    <w:p w:rsidRPr="00077E34" w:rsidR="009B7DFC" w:rsidP="00077E34" w:rsidRDefault="00077E34" w14:paraId="6D00C67B" w14:textId="0AD772C5">
      <w:pPr>
        <w:pStyle w:val="SPIh1"/>
        <w:ind w:left="567"/>
        <w:rPr>
          <w:b w:val="0"/>
          <w:bCs/>
          <w:sz w:val="18"/>
          <w:szCs w:val="18"/>
        </w:rPr>
      </w:pPr>
      <w:r w:rsidRPr="00077E34">
        <w:rPr>
          <w:b w:val="0"/>
          <w:bCs/>
          <w:sz w:val="22"/>
          <w:szCs w:val="22"/>
        </w:rPr>
        <w:t xml:space="preserve">If there is another lawful reason for collecting, using and sharing the data e.g. to protect the vital interests of the </w:t>
      </w:r>
      <w:r w:rsidR="00DB5B09">
        <w:rPr>
          <w:b w:val="0"/>
          <w:bCs/>
          <w:sz w:val="22"/>
          <w:szCs w:val="22"/>
        </w:rPr>
        <w:t>Data Subject</w:t>
      </w:r>
      <w:r w:rsidRPr="00077E34">
        <w:rPr>
          <w:b w:val="0"/>
          <w:bCs/>
          <w:sz w:val="22"/>
          <w:szCs w:val="22"/>
        </w:rPr>
        <w:t xml:space="preserve"> or another individual, then information may be shared without consent. For example, in the case of multi-agency emergency response situations such as flooding, the </w:t>
      </w:r>
      <w:hyperlink w:history="1" r:id="rId37">
        <w:r w:rsidRPr="00077E34">
          <w:rPr>
            <w:rStyle w:val="Hyperlink"/>
            <w:b w:val="0"/>
            <w:bCs/>
            <w:sz w:val="22"/>
            <w:szCs w:val="22"/>
          </w:rPr>
          <w:t>Civil Contingencies Act 2004 (Contingency Planning) Regulations 2005</w:t>
        </w:r>
      </w:hyperlink>
      <w:r w:rsidRPr="00077E34">
        <w:rPr>
          <w:b w:val="0"/>
          <w:bCs/>
          <w:sz w:val="22"/>
          <w:szCs w:val="22"/>
        </w:rPr>
        <w:t xml:space="preserve"> allows responders to share information to aid with the emergency response</w:t>
      </w:r>
    </w:p>
    <w:p w:rsidR="009B7DFC" w:rsidP="009B7DFC" w:rsidRDefault="009B7DFC" w14:paraId="703F78B4" w14:textId="77777777">
      <w:pPr>
        <w:pStyle w:val="SPIh1"/>
        <w:rPr>
          <w:kern w:val="28"/>
        </w:rPr>
      </w:pPr>
    </w:p>
    <w:p w:rsidRPr="009B7DFC" w:rsidR="00620FE3" w:rsidP="009B7DFC" w:rsidRDefault="00620FE3" w14:paraId="26B4B829" w14:textId="77777777">
      <w:pPr>
        <w:pStyle w:val="SPIh1"/>
        <w:rPr>
          <w:kern w:val="28"/>
        </w:rPr>
      </w:pPr>
    </w:p>
    <w:p w:rsidRPr="0015264C" w:rsidR="009B7DFC" w:rsidP="00FF6037" w:rsidRDefault="009B7DFC" w14:paraId="14C1F979" w14:textId="708C58BE">
      <w:pPr>
        <w:pStyle w:val="SPIh1"/>
        <w:numPr>
          <w:ilvl w:val="0"/>
          <w:numId w:val="35"/>
        </w:numPr>
        <w:rPr>
          <w:kern w:val="28"/>
        </w:rPr>
      </w:pPr>
      <w:r>
        <w:rPr>
          <w:lang w:val="en"/>
        </w:rPr>
        <w:t>International T</w:t>
      </w:r>
      <w:r w:rsidRPr="002D1AEA">
        <w:rPr>
          <w:lang w:val="en"/>
        </w:rPr>
        <w:t>ransfers</w:t>
      </w:r>
    </w:p>
    <w:p w:rsidR="0015264C" w:rsidP="0015264C" w:rsidRDefault="0015264C" w14:paraId="56EE2390" w14:textId="77777777">
      <w:pPr>
        <w:pStyle w:val="SPIh1"/>
        <w:rPr>
          <w:lang w:val="en"/>
        </w:rPr>
      </w:pPr>
    </w:p>
    <w:p w:rsidR="0018018C" w:rsidP="0018018C" w:rsidRDefault="0018018C" w14:paraId="0C816ADE" w14:textId="77777777">
      <w:pPr>
        <w:pStyle w:val="SPItext"/>
        <w:ind w:left="567"/>
      </w:pPr>
      <w:r w:rsidRPr="00E24A9F">
        <w:t xml:space="preserve">No </w:t>
      </w:r>
      <w:r>
        <w:t xml:space="preserve">personal </w:t>
      </w:r>
      <w:r w:rsidRPr="00E24A9F">
        <w:t>data may be tra</w:t>
      </w:r>
      <w:r>
        <w:t>n</w:t>
      </w:r>
      <w:r w:rsidRPr="00E24A9F">
        <w:t xml:space="preserve">sferred outside of the </w:t>
      </w:r>
      <w:r>
        <w:t>European Economic Area (</w:t>
      </w:r>
      <w:r w:rsidRPr="00E24A9F">
        <w:t>EEA</w:t>
      </w:r>
      <w:r>
        <w:t>)</w:t>
      </w:r>
      <w:r w:rsidRPr="00E24A9F">
        <w:t xml:space="preserve"> without </w:t>
      </w:r>
      <w:r>
        <w:t>approval of the Head of Legal Services or the Senior Leadership Board (SLB).  This includes using cloud-based services which are hosted outside the EEA.</w:t>
      </w:r>
    </w:p>
    <w:p w:rsidR="0018018C" w:rsidP="0018018C" w:rsidRDefault="0018018C" w14:paraId="5BED8BCF" w14:textId="77777777">
      <w:pPr>
        <w:pStyle w:val="SPItext"/>
        <w:ind w:left="567"/>
      </w:pPr>
    </w:p>
    <w:p w:rsidR="0018018C" w:rsidP="0018018C" w:rsidRDefault="0018018C" w14:paraId="43195C47" w14:textId="67421147">
      <w:pPr>
        <w:pStyle w:val="SPItext"/>
        <w:ind w:left="567"/>
      </w:pPr>
      <w:r>
        <w:t xml:space="preserve">In all such instances a DPIA must be completed and advice sought from the Information Governance Officer </w:t>
      </w:r>
      <w:r w:rsidR="00325373">
        <w:t>and</w:t>
      </w:r>
      <w:r w:rsidR="00DE0B54">
        <w:t xml:space="preserve"> the</w:t>
      </w:r>
      <w:r>
        <w:t xml:space="preserve"> Head of ICT before transferring any data. </w:t>
      </w:r>
    </w:p>
    <w:p w:rsidR="0015264C" w:rsidP="0015264C" w:rsidRDefault="0015264C" w14:paraId="356C8000" w14:textId="77777777">
      <w:pPr>
        <w:pStyle w:val="SPIh1"/>
        <w:rPr>
          <w:lang w:val="en"/>
        </w:rPr>
      </w:pPr>
    </w:p>
    <w:p w:rsidRPr="0015264C" w:rsidR="0015264C" w:rsidP="0015264C" w:rsidRDefault="0015264C" w14:paraId="40DE7929" w14:textId="77777777">
      <w:pPr>
        <w:pStyle w:val="SPIh1"/>
        <w:rPr>
          <w:kern w:val="28"/>
        </w:rPr>
      </w:pPr>
    </w:p>
    <w:p w:rsidRPr="00FF6037" w:rsidR="0015264C" w:rsidP="00FF6037" w:rsidRDefault="0015264C" w14:paraId="17779E35" w14:textId="62FD0688">
      <w:pPr>
        <w:pStyle w:val="SPIh1"/>
        <w:numPr>
          <w:ilvl w:val="0"/>
          <w:numId w:val="35"/>
        </w:numPr>
        <w:rPr>
          <w:kern w:val="28"/>
        </w:rPr>
      </w:pPr>
      <w:r w:rsidRPr="00270867">
        <w:t xml:space="preserve">Monitoring </w:t>
      </w:r>
      <w:r>
        <w:t>and</w:t>
      </w:r>
      <w:r w:rsidRPr="00270867">
        <w:t xml:space="preserve"> Assurance</w:t>
      </w:r>
    </w:p>
    <w:p w:rsidRPr="00CC54E7" w:rsidR="0000798D" w:rsidP="0000798D" w:rsidRDefault="0000798D" w14:paraId="156D497A" w14:textId="77777777">
      <w:pPr>
        <w:pStyle w:val="SPIh1"/>
        <w:rPr>
          <w:kern w:val="28"/>
        </w:rPr>
      </w:pPr>
    </w:p>
    <w:p w:rsidR="00FF50BA" w:rsidP="00507B8D" w:rsidRDefault="00FF50BA" w14:paraId="32E26A52" w14:textId="6D3114EB">
      <w:pPr>
        <w:pStyle w:val="SPItext"/>
        <w:ind w:left="567"/>
      </w:pPr>
      <w:r>
        <w:t xml:space="preserve">Compliance with Data Protection legislation will be monitored through a programme of audits undertaken by the Information Governance Officer.  </w:t>
      </w:r>
    </w:p>
    <w:p w:rsidRPr="00CC54E7" w:rsidR="005B3222" w:rsidP="00660734" w:rsidRDefault="005B3222" w14:paraId="65D2FC6E" w14:textId="77777777">
      <w:pPr>
        <w:tabs>
          <w:tab w:val="left" w:pos="567"/>
        </w:tabs>
        <w:spacing w:line="276" w:lineRule="auto"/>
        <w:rPr>
          <w:rFonts w:cs="Arial"/>
          <w:b/>
          <w:spacing w:val="2"/>
        </w:rPr>
      </w:pPr>
    </w:p>
    <w:p w:rsidR="00BD59FC" w:rsidP="00BD59FC" w:rsidRDefault="00BD59FC" w14:paraId="531B5DCF" w14:textId="77777777">
      <w:pPr>
        <w:pStyle w:val="SPIBulletLvl2"/>
        <w:numPr>
          <w:ilvl w:val="0"/>
          <w:numId w:val="0"/>
        </w:numPr>
        <w:ind w:left="1418"/>
      </w:pPr>
    </w:p>
    <w:p w:rsidR="00324F2E" w:rsidP="00BD59FC" w:rsidRDefault="00324F2E" w14:paraId="21D0680B" w14:textId="77777777">
      <w:pPr>
        <w:pStyle w:val="SPIBulletLvl2"/>
        <w:numPr>
          <w:ilvl w:val="0"/>
          <w:numId w:val="0"/>
        </w:numPr>
        <w:ind w:left="1418"/>
      </w:pPr>
    </w:p>
    <w:p w:rsidR="00324F2E" w:rsidP="00BD59FC" w:rsidRDefault="00324F2E" w14:paraId="1267EB75" w14:textId="77777777">
      <w:pPr>
        <w:pStyle w:val="SPIBulletLvl2"/>
        <w:numPr>
          <w:ilvl w:val="0"/>
          <w:numId w:val="0"/>
        </w:numPr>
        <w:ind w:left="1418"/>
      </w:pPr>
    </w:p>
    <w:p w:rsidR="00324F2E" w:rsidP="00BD59FC" w:rsidRDefault="00324F2E" w14:paraId="323A831D" w14:textId="77777777">
      <w:pPr>
        <w:pStyle w:val="SPIBulletLvl2"/>
        <w:numPr>
          <w:ilvl w:val="0"/>
          <w:numId w:val="0"/>
        </w:numPr>
        <w:ind w:left="1418"/>
      </w:pPr>
    </w:p>
    <w:p w:rsidR="00324F2E" w:rsidP="00BD59FC" w:rsidRDefault="00324F2E" w14:paraId="297F386D" w14:textId="77777777">
      <w:pPr>
        <w:pStyle w:val="SPIBulletLvl2"/>
        <w:numPr>
          <w:ilvl w:val="0"/>
          <w:numId w:val="0"/>
        </w:numPr>
        <w:ind w:left="1418"/>
      </w:pPr>
    </w:p>
    <w:p w:rsidR="00324F2E" w:rsidP="00BD59FC" w:rsidRDefault="00324F2E" w14:paraId="3573A620" w14:textId="77777777">
      <w:pPr>
        <w:pStyle w:val="SPIBulletLvl2"/>
        <w:numPr>
          <w:ilvl w:val="0"/>
          <w:numId w:val="0"/>
        </w:numPr>
        <w:ind w:left="1418"/>
      </w:pPr>
    </w:p>
    <w:p w:rsidR="00324F2E" w:rsidP="00BD59FC" w:rsidRDefault="00324F2E" w14:paraId="1164A655" w14:textId="77777777">
      <w:pPr>
        <w:pStyle w:val="SPIBulletLvl2"/>
        <w:numPr>
          <w:ilvl w:val="0"/>
          <w:numId w:val="0"/>
        </w:numPr>
        <w:ind w:left="1418"/>
      </w:pPr>
    </w:p>
    <w:p w:rsidR="00324F2E" w:rsidP="00BD59FC" w:rsidRDefault="00324F2E" w14:paraId="2949CF1F" w14:textId="77777777">
      <w:pPr>
        <w:pStyle w:val="SPIBulletLvl2"/>
        <w:numPr>
          <w:ilvl w:val="0"/>
          <w:numId w:val="0"/>
        </w:numPr>
        <w:ind w:left="1418"/>
      </w:pPr>
    </w:p>
    <w:p w:rsidR="00324F2E" w:rsidP="00BD59FC" w:rsidRDefault="00324F2E" w14:paraId="4F248370" w14:textId="77777777">
      <w:pPr>
        <w:pStyle w:val="SPIBulletLvl2"/>
        <w:numPr>
          <w:ilvl w:val="0"/>
          <w:numId w:val="0"/>
        </w:numPr>
        <w:ind w:left="1418"/>
      </w:pPr>
    </w:p>
    <w:p w:rsidR="00A42852" w:rsidP="00BD59FC" w:rsidRDefault="00A42852" w14:paraId="47144C62" w14:textId="77777777">
      <w:pPr>
        <w:pStyle w:val="SPIBulletLvl2"/>
        <w:numPr>
          <w:ilvl w:val="0"/>
          <w:numId w:val="0"/>
        </w:numPr>
        <w:ind w:left="1418"/>
      </w:pPr>
    </w:p>
    <w:p w:rsidR="00A42852" w:rsidP="00BD59FC" w:rsidRDefault="00A42852" w14:paraId="0BA55007" w14:textId="77777777">
      <w:pPr>
        <w:pStyle w:val="SPIBulletLvl2"/>
        <w:numPr>
          <w:ilvl w:val="0"/>
          <w:numId w:val="0"/>
        </w:numPr>
        <w:ind w:left="1418"/>
      </w:pPr>
    </w:p>
    <w:p w:rsidR="00A42852" w:rsidP="00BD59FC" w:rsidRDefault="00A42852" w14:paraId="5BC111F8" w14:textId="77777777">
      <w:pPr>
        <w:pStyle w:val="SPIBulletLvl2"/>
        <w:numPr>
          <w:ilvl w:val="0"/>
          <w:numId w:val="0"/>
        </w:numPr>
        <w:ind w:left="1418"/>
      </w:pPr>
    </w:p>
    <w:p w:rsidR="00A42852" w:rsidP="00BD59FC" w:rsidRDefault="00A42852" w14:paraId="2C80CC08" w14:textId="77777777">
      <w:pPr>
        <w:pStyle w:val="SPIBulletLvl2"/>
        <w:numPr>
          <w:ilvl w:val="0"/>
          <w:numId w:val="0"/>
        </w:numPr>
        <w:ind w:left="1418"/>
      </w:pPr>
    </w:p>
    <w:p w:rsidR="00382DAB" w:rsidP="00BD59FC" w:rsidRDefault="00382DAB" w14:paraId="493F022B" w14:textId="77777777">
      <w:pPr>
        <w:pStyle w:val="SPIBulletLvl2"/>
        <w:numPr>
          <w:ilvl w:val="0"/>
          <w:numId w:val="0"/>
        </w:numPr>
        <w:ind w:left="1418"/>
      </w:pPr>
    </w:p>
    <w:p w:rsidR="00382DAB" w:rsidP="00BD59FC" w:rsidRDefault="00382DAB" w14:paraId="55183BD0" w14:textId="77777777">
      <w:pPr>
        <w:pStyle w:val="SPIBulletLvl2"/>
        <w:numPr>
          <w:ilvl w:val="0"/>
          <w:numId w:val="0"/>
        </w:numPr>
        <w:ind w:left="1418"/>
      </w:pPr>
    </w:p>
    <w:p w:rsidR="005B3222" w:rsidP="00531EC0" w:rsidRDefault="007A74BE" w14:paraId="65D2FC82" w14:textId="77777777">
      <w:pPr>
        <w:pStyle w:val="SPIh2"/>
        <w:rPr>
          <w:rStyle w:val="AppendixTitle"/>
        </w:rPr>
      </w:pPr>
      <w:bookmarkStart w:name="_Toc147225805" w:id="6"/>
      <w:r w:rsidRPr="004E6B29">
        <w:rPr>
          <w:rStyle w:val="AppendixTitle"/>
        </w:rPr>
        <w:t>APPENDIX A</w:t>
      </w:r>
      <w:bookmarkEnd w:id="6"/>
    </w:p>
    <w:p w:rsidRPr="004E6B29" w:rsidR="00324F2E" w:rsidP="00531EC0" w:rsidRDefault="00324F2E" w14:paraId="32739090" w14:textId="77777777">
      <w:pPr>
        <w:pStyle w:val="SPIh2"/>
        <w:rPr>
          <w:rStyle w:val="AppendixTitle"/>
        </w:rPr>
      </w:pPr>
    </w:p>
    <w:p w:rsidRPr="00CC54E7" w:rsidR="00324F2E" w:rsidP="00324F2E" w:rsidRDefault="00324F2E" w14:paraId="34D87C3D" w14:textId="77777777">
      <w:pPr>
        <w:pStyle w:val="SPIh1"/>
      </w:pPr>
      <w:r w:rsidRPr="00B11A1C">
        <w:t>Data Protection – Staff Dos and Don’ts</w:t>
      </w:r>
    </w:p>
    <w:p w:rsidR="00324F2E" w:rsidP="00324F2E" w:rsidRDefault="00324F2E" w14:paraId="70230D4B" w14:textId="77777777">
      <w:pPr>
        <w:tabs>
          <w:tab w:val="left" w:pos="0"/>
        </w:tabs>
        <w:jc w:val="both"/>
        <w:rPr>
          <w:rFonts w:cs="Arial"/>
          <w:spacing w:val="2"/>
        </w:rPr>
      </w:pPr>
    </w:p>
    <w:p w:rsidRPr="00B11A1C" w:rsidR="00324F2E" w:rsidP="00324F2E" w:rsidRDefault="00324F2E" w14:paraId="0BC1EDFC" w14:textId="77777777">
      <w:pPr>
        <w:pStyle w:val="SPIh2"/>
      </w:pPr>
      <w:r w:rsidRPr="00B11A1C">
        <w:t>DO</w:t>
      </w:r>
    </w:p>
    <w:p w:rsidR="00324F2E" w:rsidP="00324F2E" w:rsidRDefault="00324F2E" w14:paraId="29D39A37" w14:textId="77777777">
      <w:pPr>
        <w:pStyle w:val="SPItext"/>
      </w:pPr>
    </w:p>
    <w:p w:rsidR="00324F2E" w:rsidP="00324F2E" w:rsidRDefault="00324F2E" w14:paraId="35CFF644" w14:textId="77777777">
      <w:pPr>
        <w:numPr>
          <w:ilvl w:val="0"/>
          <w:numId w:val="42"/>
        </w:numPr>
        <w:spacing w:line="276" w:lineRule="auto"/>
        <w:ind w:left="0" w:hanging="426"/>
        <w:jc w:val="both"/>
        <w:rPr>
          <w:rFonts w:cs="Arial"/>
          <w:color w:val="3F3F41"/>
        </w:rPr>
      </w:pPr>
      <w:r w:rsidRPr="73298AE9">
        <w:rPr>
          <w:rFonts w:cs="Arial"/>
          <w:color w:val="3F3F41"/>
        </w:rPr>
        <w:t xml:space="preserve">Complete a </w:t>
      </w:r>
      <w:hyperlink r:id="rId38">
        <w:r w:rsidRPr="73298AE9">
          <w:rPr>
            <w:rStyle w:val="Hyperlink"/>
            <w:rFonts w:cs="Arial"/>
          </w:rPr>
          <w:t>Data Protection Impact Assessment</w:t>
        </w:r>
      </w:hyperlink>
      <w:r w:rsidRPr="73298AE9">
        <w:rPr>
          <w:rFonts w:cs="Arial"/>
          <w:color w:val="3F3F41"/>
        </w:rPr>
        <w:t xml:space="preserve"> before starting any new project or programme that involves personal data.</w:t>
      </w:r>
    </w:p>
    <w:p w:rsidRPr="006700F9" w:rsidR="00324F2E" w:rsidP="00324F2E" w:rsidRDefault="00324F2E" w14:paraId="062750B8" w14:textId="77777777">
      <w:pPr>
        <w:tabs>
          <w:tab w:val="num" w:pos="0"/>
        </w:tabs>
        <w:spacing w:line="276" w:lineRule="auto"/>
        <w:ind w:hanging="426"/>
        <w:jc w:val="both"/>
        <w:rPr>
          <w:rFonts w:cs="Arial"/>
          <w:bCs/>
          <w:color w:val="3F3F41"/>
          <w:sz w:val="18"/>
          <w:szCs w:val="18"/>
        </w:rPr>
      </w:pPr>
    </w:p>
    <w:p w:rsidRPr="00B11A1C" w:rsidR="00324F2E" w:rsidP="00324F2E" w:rsidRDefault="00324F2E" w14:paraId="2D50574C" w14:textId="6DB3CC50">
      <w:pPr>
        <w:numPr>
          <w:ilvl w:val="0"/>
          <w:numId w:val="42"/>
        </w:numPr>
        <w:tabs>
          <w:tab w:val="num" w:pos="0"/>
        </w:tabs>
        <w:spacing w:line="276" w:lineRule="auto"/>
        <w:ind w:left="0" w:hanging="426"/>
        <w:jc w:val="both"/>
        <w:rPr>
          <w:rFonts w:cs="Arial"/>
          <w:bCs/>
          <w:color w:val="3F3F41"/>
        </w:rPr>
      </w:pPr>
      <w:r w:rsidRPr="00B11A1C">
        <w:rPr>
          <w:rFonts w:cs="Arial"/>
          <w:bCs/>
          <w:color w:val="3F3F41"/>
        </w:rPr>
        <w:t xml:space="preserve">Where </w:t>
      </w:r>
      <w:r>
        <w:rPr>
          <w:rFonts w:cs="Arial"/>
          <w:bCs/>
          <w:color w:val="3F3F41"/>
        </w:rPr>
        <w:t>appropriate,</w:t>
      </w:r>
      <w:r w:rsidRPr="00B11A1C">
        <w:rPr>
          <w:rFonts w:cs="Arial"/>
          <w:bCs/>
          <w:color w:val="3F3F41"/>
        </w:rPr>
        <w:t xml:space="preserve"> </w:t>
      </w:r>
      <w:r>
        <w:rPr>
          <w:rFonts w:cs="Arial"/>
          <w:bCs/>
          <w:color w:val="3F3F41"/>
        </w:rPr>
        <w:t xml:space="preserve">issue the </w:t>
      </w:r>
      <w:r w:rsidR="00DB5B09">
        <w:rPr>
          <w:rFonts w:cs="Arial"/>
          <w:bCs/>
          <w:color w:val="3F3F41"/>
        </w:rPr>
        <w:t>Data Subject</w:t>
      </w:r>
      <w:r w:rsidRPr="00B11A1C">
        <w:rPr>
          <w:rFonts w:cs="Arial"/>
          <w:bCs/>
          <w:color w:val="3F3F41"/>
        </w:rPr>
        <w:t xml:space="preserve"> </w:t>
      </w:r>
      <w:r>
        <w:rPr>
          <w:rFonts w:cs="Arial"/>
          <w:bCs/>
          <w:color w:val="3F3F41"/>
        </w:rPr>
        <w:t xml:space="preserve">with a </w:t>
      </w:r>
      <w:hyperlink w:history="1" r:id="rId39">
        <w:r w:rsidRPr="00C5184A">
          <w:rPr>
            <w:rStyle w:val="Hyperlink"/>
            <w:rFonts w:cs="Arial"/>
          </w:rPr>
          <w:t>Privacy Notice</w:t>
        </w:r>
      </w:hyperlink>
      <w:r w:rsidRPr="00C5184A">
        <w:rPr>
          <w:rFonts w:cs="Arial"/>
          <w:color w:val="auto"/>
        </w:rPr>
        <w:t xml:space="preserve"> </w:t>
      </w:r>
      <w:r>
        <w:rPr>
          <w:rFonts w:cs="Arial"/>
          <w:bCs/>
          <w:color w:val="3F3F41"/>
        </w:rPr>
        <w:t xml:space="preserve">explaining why </w:t>
      </w:r>
      <w:r w:rsidRPr="00B11A1C">
        <w:rPr>
          <w:rFonts w:cs="Arial"/>
          <w:bCs/>
          <w:color w:val="3F3F41"/>
        </w:rPr>
        <w:t xml:space="preserve">you are </w:t>
      </w:r>
      <w:r>
        <w:rPr>
          <w:rFonts w:cs="Arial"/>
          <w:bCs/>
          <w:color w:val="3F3F41"/>
        </w:rPr>
        <w:t xml:space="preserve">requesting </w:t>
      </w:r>
      <w:r w:rsidRPr="00B11A1C">
        <w:rPr>
          <w:rFonts w:cs="Arial"/>
          <w:bCs/>
          <w:color w:val="3F3F41"/>
        </w:rPr>
        <w:t xml:space="preserve">and using their data, </w:t>
      </w:r>
      <w:r>
        <w:rPr>
          <w:rFonts w:cs="Arial"/>
          <w:bCs/>
          <w:color w:val="3F3F41"/>
        </w:rPr>
        <w:t>at the time you are collecting the information</w:t>
      </w:r>
      <w:r w:rsidRPr="00B11A1C">
        <w:rPr>
          <w:rFonts w:cs="Arial"/>
          <w:bCs/>
          <w:color w:val="3F3F41"/>
        </w:rPr>
        <w:t xml:space="preserve"> </w:t>
      </w:r>
    </w:p>
    <w:p w:rsidRPr="006700F9" w:rsidR="00324F2E" w:rsidP="00324F2E" w:rsidRDefault="00324F2E" w14:paraId="7E31B7C7" w14:textId="77777777">
      <w:pPr>
        <w:tabs>
          <w:tab w:val="num" w:pos="0"/>
        </w:tabs>
        <w:ind w:hanging="426"/>
        <w:jc w:val="both"/>
        <w:rPr>
          <w:rFonts w:cs="Arial"/>
          <w:bCs/>
          <w:color w:val="3F3F41"/>
          <w:sz w:val="18"/>
          <w:szCs w:val="18"/>
        </w:rPr>
      </w:pPr>
    </w:p>
    <w:p w:rsidRPr="00B11A1C" w:rsidR="00324F2E" w:rsidP="00324F2E" w:rsidRDefault="00324F2E" w14:paraId="54643DD6" w14:textId="77777777">
      <w:pPr>
        <w:numPr>
          <w:ilvl w:val="0"/>
          <w:numId w:val="42"/>
        </w:numPr>
        <w:tabs>
          <w:tab w:val="num" w:pos="0"/>
        </w:tabs>
        <w:spacing w:line="276" w:lineRule="auto"/>
        <w:ind w:left="0" w:hanging="426"/>
        <w:jc w:val="both"/>
        <w:rPr>
          <w:rFonts w:cs="Arial"/>
          <w:bCs/>
          <w:color w:val="3F3F41"/>
        </w:rPr>
      </w:pPr>
      <w:r w:rsidRPr="00B11A1C">
        <w:rPr>
          <w:rFonts w:cs="Arial"/>
          <w:bCs/>
          <w:color w:val="3F3F41"/>
        </w:rPr>
        <w:t>Give people the</w:t>
      </w:r>
      <w:r>
        <w:rPr>
          <w:rFonts w:cs="Arial"/>
          <w:bCs/>
          <w:color w:val="3F3F41"/>
        </w:rPr>
        <w:t xml:space="preserve"> genuine</w:t>
      </w:r>
      <w:r w:rsidRPr="00B11A1C">
        <w:rPr>
          <w:rFonts w:cs="Arial"/>
          <w:bCs/>
          <w:color w:val="3F3F41"/>
        </w:rPr>
        <w:t xml:space="preserve"> option whether to provide their data or not</w:t>
      </w:r>
    </w:p>
    <w:p w:rsidRPr="006700F9" w:rsidR="00324F2E" w:rsidP="00324F2E" w:rsidRDefault="00324F2E" w14:paraId="24A50DFD" w14:textId="77777777">
      <w:pPr>
        <w:tabs>
          <w:tab w:val="num" w:pos="0"/>
        </w:tabs>
        <w:ind w:hanging="426"/>
        <w:jc w:val="both"/>
        <w:rPr>
          <w:rFonts w:cs="Arial"/>
          <w:bCs/>
          <w:color w:val="3F3F41"/>
          <w:sz w:val="18"/>
          <w:szCs w:val="18"/>
        </w:rPr>
      </w:pPr>
    </w:p>
    <w:p w:rsidRPr="00B11A1C" w:rsidR="00324F2E" w:rsidP="00324F2E" w:rsidRDefault="00324F2E" w14:paraId="6B16752E" w14:textId="77777777">
      <w:pPr>
        <w:numPr>
          <w:ilvl w:val="0"/>
          <w:numId w:val="41"/>
        </w:numPr>
        <w:tabs>
          <w:tab w:val="num" w:pos="0"/>
        </w:tabs>
        <w:spacing w:line="276" w:lineRule="auto"/>
        <w:ind w:left="0" w:hanging="426"/>
        <w:jc w:val="both"/>
        <w:rPr>
          <w:rFonts w:cs="Arial"/>
          <w:bCs/>
          <w:color w:val="3F3F41"/>
        </w:rPr>
      </w:pPr>
      <w:r w:rsidRPr="00B11A1C">
        <w:rPr>
          <w:rFonts w:cs="Arial"/>
          <w:bCs/>
          <w:color w:val="3F3F41"/>
          <w:kern w:val="36"/>
        </w:rPr>
        <w:t>Make sure when collecting personal data that it is accurate, relevant and not excess</w:t>
      </w:r>
      <w:r>
        <w:rPr>
          <w:rFonts w:cs="Arial"/>
          <w:bCs/>
          <w:color w:val="3F3F41"/>
          <w:kern w:val="36"/>
        </w:rPr>
        <w:t>ive in relation to your needs – m</w:t>
      </w:r>
      <w:r w:rsidRPr="00B11A1C">
        <w:rPr>
          <w:rFonts w:cs="Arial"/>
          <w:bCs/>
          <w:color w:val="3F3F41"/>
          <w:kern w:val="36"/>
        </w:rPr>
        <w:t>ake sure you maintain its accuracy</w:t>
      </w:r>
    </w:p>
    <w:p w:rsidRPr="006700F9" w:rsidR="00324F2E" w:rsidP="00324F2E" w:rsidRDefault="00324F2E" w14:paraId="579A507C" w14:textId="77777777">
      <w:pPr>
        <w:tabs>
          <w:tab w:val="num" w:pos="0"/>
        </w:tabs>
        <w:ind w:hanging="426"/>
        <w:jc w:val="both"/>
        <w:rPr>
          <w:rFonts w:cs="Arial"/>
          <w:bCs/>
          <w:color w:val="3F3F41"/>
          <w:sz w:val="18"/>
          <w:szCs w:val="18"/>
        </w:rPr>
      </w:pPr>
    </w:p>
    <w:p w:rsidR="00324F2E" w:rsidP="00324F2E" w:rsidRDefault="00324F2E" w14:paraId="560E78BE" w14:textId="77777777">
      <w:pPr>
        <w:numPr>
          <w:ilvl w:val="0"/>
          <w:numId w:val="41"/>
        </w:numPr>
        <w:tabs>
          <w:tab w:val="num" w:pos="0"/>
        </w:tabs>
        <w:spacing w:line="276" w:lineRule="auto"/>
        <w:ind w:left="0" w:hanging="426"/>
        <w:jc w:val="both"/>
        <w:rPr>
          <w:rFonts w:cs="Arial"/>
          <w:bCs/>
          <w:color w:val="3F3F41"/>
        </w:rPr>
      </w:pPr>
      <w:r w:rsidRPr="00B11A1C">
        <w:rPr>
          <w:rFonts w:cs="Arial"/>
          <w:bCs/>
          <w:color w:val="3F3F41"/>
        </w:rPr>
        <w:t>Be particularly careful about processing</w:t>
      </w:r>
      <w:r>
        <w:rPr>
          <w:rFonts w:cs="Arial"/>
          <w:bCs/>
          <w:color w:val="3F3F41"/>
        </w:rPr>
        <w:t xml:space="preserve"> special category (</w:t>
      </w:r>
      <w:r w:rsidRPr="00B11A1C">
        <w:rPr>
          <w:rFonts w:cs="Arial"/>
          <w:bCs/>
          <w:color w:val="3F3F41"/>
        </w:rPr>
        <w:t>sensitive</w:t>
      </w:r>
      <w:r>
        <w:rPr>
          <w:rFonts w:cs="Arial"/>
          <w:bCs/>
          <w:color w:val="3F3F41"/>
        </w:rPr>
        <w:t>)</w:t>
      </w:r>
      <w:r w:rsidRPr="00B11A1C">
        <w:rPr>
          <w:rFonts w:cs="Arial"/>
          <w:bCs/>
          <w:color w:val="3F3F41"/>
        </w:rPr>
        <w:t xml:space="preserve"> data concerning race, political opinion, religious belief, trade union membership, physical or mental health, sexual life, criminal offences</w:t>
      </w:r>
      <w:r>
        <w:rPr>
          <w:rFonts w:cs="Arial"/>
          <w:bCs/>
          <w:color w:val="3F3F41"/>
        </w:rPr>
        <w:t xml:space="preserve"> – always consider whether you really need to have this information and how you are going to ensure it is kept safe and only shared with those who have a legitimate reason to access it</w:t>
      </w:r>
    </w:p>
    <w:p w:rsidRPr="006700F9" w:rsidR="00324F2E" w:rsidP="00324F2E" w:rsidRDefault="00324F2E" w14:paraId="043AE6BF" w14:textId="77777777">
      <w:pPr>
        <w:tabs>
          <w:tab w:val="num" w:pos="0"/>
        </w:tabs>
        <w:spacing w:line="276" w:lineRule="auto"/>
        <w:ind w:hanging="426"/>
        <w:jc w:val="both"/>
        <w:rPr>
          <w:rFonts w:cs="Arial"/>
          <w:bCs/>
          <w:color w:val="3F3F41"/>
          <w:sz w:val="18"/>
          <w:szCs w:val="18"/>
        </w:rPr>
      </w:pPr>
    </w:p>
    <w:p w:rsidRPr="00B11A1C" w:rsidR="00324F2E" w:rsidP="00324F2E" w:rsidRDefault="00324F2E" w14:paraId="62B2D911" w14:textId="4A44508E">
      <w:pPr>
        <w:numPr>
          <w:ilvl w:val="0"/>
          <w:numId w:val="39"/>
        </w:numPr>
        <w:tabs>
          <w:tab w:val="num" w:pos="0"/>
        </w:tabs>
        <w:spacing w:line="276" w:lineRule="auto"/>
        <w:ind w:left="0" w:hanging="426"/>
        <w:jc w:val="both"/>
        <w:rPr>
          <w:rFonts w:cs="Arial"/>
          <w:color w:val="3F3F41"/>
        </w:rPr>
      </w:pPr>
      <w:r w:rsidRPr="00B11A1C">
        <w:rPr>
          <w:rFonts w:cs="Arial"/>
          <w:color w:val="3F3F41"/>
        </w:rPr>
        <w:t xml:space="preserve">Ensure that you have an </w:t>
      </w:r>
      <w:hyperlink w:history="1" r:id="rId40">
        <w:r>
          <w:rPr>
            <w:rStyle w:val="Hyperlink"/>
            <w:rFonts w:cs="Arial"/>
          </w:rPr>
          <w:t>Information Sharing Agreement</w:t>
        </w:r>
      </w:hyperlink>
      <w:r w:rsidRPr="00B11A1C">
        <w:rPr>
          <w:rFonts w:cs="Arial"/>
          <w:color w:val="3F3F41"/>
        </w:rPr>
        <w:t xml:space="preserve"> in place </w:t>
      </w:r>
      <w:r>
        <w:rPr>
          <w:rFonts w:cs="Arial"/>
          <w:color w:val="3F3F41"/>
        </w:rPr>
        <w:t>before</w:t>
      </w:r>
      <w:r w:rsidRPr="00B11A1C">
        <w:rPr>
          <w:rFonts w:cs="Arial"/>
          <w:color w:val="3F3F41"/>
        </w:rPr>
        <w:t xml:space="preserve"> sharing personal data with other organisations</w:t>
      </w:r>
    </w:p>
    <w:p w:rsidRPr="006700F9" w:rsidR="00324F2E" w:rsidP="00324F2E" w:rsidRDefault="00324F2E" w14:paraId="023E5D69" w14:textId="77777777">
      <w:pPr>
        <w:tabs>
          <w:tab w:val="num" w:pos="0"/>
        </w:tabs>
        <w:ind w:hanging="426"/>
        <w:jc w:val="both"/>
        <w:rPr>
          <w:rFonts w:cs="Arial"/>
          <w:color w:val="3F3F41"/>
          <w:sz w:val="18"/>
          <w:szCs w:val="18"/>
        </w:rPr>
      </w:pPr>
    </w:p>
    <w:p w:rsidRPr="00A26A85" w:rsidR="00324F2E" w:rsidP="00324F2E" w:rsidRDefault="00324F2E" w14:paraId="2D923EC4" w14:textId="71223192">
      <w:pPr>
        <w:numPr>
          <w:ilvl w:val="0"/>
          <w:numId w:val="40"/>
        </w:numPr>
        <w:tabs>
          <w:tab w:val="num" w:pos="0"/>
        </w:tabs>
        <w:spacing w:line="276" w:lineRule="auto"/>
        <w:ind w:left="0" w:hanging="426"/>
        <w:jc w:val="both"/>
        <w:rPr>
          <w:rFonts w:eastAsia="Calibri" w:cs="Arial"/>
          <w:color w:val="3F3F41"/>
        </w:rPr>
      </w:pPr>
      <w:r w:rsidRPr="006700F9">
        <w:rPr>
          <w:rFonts w:eastAsia="Calibri" w:cs="Arial"/>
          <w:color w:val="3F3F41"/>
        </w:rPr>
        <w:t>Recognise a request for personal data (</w:t>
      </w:r>
      <w:r>
        <w:rPr>
          <w:rFonts w:eastAsia="Calibri" w:cs="Arial"/>
          <w:color w:val="3F3F41"/>
        </w:rPr>
        <w:t>S</w:t>
      </w:r>
      <w:r w:rsidRPr="006700F9">
        <w:rPr>
          <w:rFonts w:eastAsia="Calibri" w:cs="Arial"/>
          <w:color w:val="3F3F41"/>
        </w:rPr>
        <w:t xml:space="preserve">ubject </w:t>
      </w:r>
      <w:r>
        <w:rPr>
          <w:rFonts w:eastAsia="Calibri" w:cs="Arial"/>
          <w:color w:val="3F3F41"/>
        </w:rPr>
        <w:t>A</w:t>
      </w:r>
      <w:r w:rsidRPr="006700F9">
        <w:rPr>
          <w:rFonts w:eastAsia="Calibri" w:cs="Arial"/>
          <w:color w:val="3F3F41"/>
        </w:rPr>
        <w:t xml:space="preserve">ccess </w:t>
      </w:r>
      <w:r>
        <w:rPr>
          <w:rFonts w:eastAsia="Calibri" w:cs="Arial"/>
          <w:color w:val="3F3F41"/>
        </w:rPr>
        <w:t>R</w:t>
      </w:r>
      <w:r w:rsidRPr="006700F9">
        <w:rPr>
          <w:rFonts w:eastAsia="Calibri" w:cs="Arial"/>
          <w:color w:val="3F3F41"/>
        </w:rPr>
        <w:t xml:space="preserve">equest) and send it to </w:t>
      </w:r>
      <w:hyperlink w:history="1" r:id="rId41">
        <w:r w:rsidRPr="00D8003F">
          <w:rPr>
            <w:rStyle w:val="Hyperlink"/>
            <w:rFonts w:eastAsia="Calibri" w:cs="Arial"/>
          </w:rPr>
          <w:t>informationrequests@hwfire.org.uk</w:t>
        </w:r>
      </w:hyperlink>
      <w:r w:rsidRPr="00A26A85">
        <w:rPr>
          <w:rFonts w:eastAsia="Calibri" w:cs="Arial"/>
          <w:color w:val="3F3F41"/>
        </w:rPr>
        <w:t>– do not attempt to answer these requests</w:t>
      </w:r>
      <w:r>
        <w:rPr>
          <w:rFonts w:eastAsia="Calibri" w:cs="Arial"/>
          <w:color w:val="3F3F41"/>
        </w:rPr>
        <w:t xml:space="preserve"> yourself</w:t>
      </w:r>
    </w:p>
    <w:p w:rsidRPr="006700F9" w:rsidR="00324F2E" w:rsidP="00324F2E" w:rsidRDefault="00324F2E" w14:paraId="5E7EB2D4" w14:textId="77777777">
      <w:pPr>
        <w:tabs>
          <w:tab w:val="num" w:pos="0"/>
        </w:tabs>
        <w:ind w:hanging="426"/>
        <w:jc w:val="both"/>
        <w:rPr>
          <w:rFonts w:eastAsia="Calibri" w:cs="Arial"/>
          <w:color w:val="3F3F41"/>
          <w:sz w:val="18"/>
          <w:szCs w:val="18"/>
        </w:rPr>
      </w:pPr>
    </w:p>
    <w:p w:rsidRPr="00B11A1C" w:rsidR="00324F2E" w:rsidP="00324F2E" w:rsidRDefault="00324F2E" w14:paraId="3D9F66C0" w14:textId="77777777">
      <w:pPr>
        <w:numPr>
          <w:ilvl w:val="0"/>
          <w:numId w:val="40"/>
        </w:numPr>
        <w:tabs>
          <w:tab w:val="num" w:pos="0"/>
        </w:tabs>
        <w:spacing w:line="276" w:lineRule="auto"/>
        <w:ind w:left="0" w:hanging="426"/>
        <w:jc w:val="both"/>
        <w:rPr>
          <w:rFonts w:eastAsia="Calibri" w:cs="Arial"/>
          <w:color w:val="3F3F41"/>
        </w:rPr>
      </w:pPr>
      <w:r w:rsidRPr="00B11A1C">
        <w:rPr>
          <w:rFonts w:eastAsia="Calibri" w:cs="Arial"/>
          <w:color w:val="3F3F41"/>
        </w:rPr>
        <w:t xml:space="preserve">Make sure anyone </w:t>
      </w:r>
      <w:r>
        <w:rPr>
          <w:rFonts w:eastAsia="Calibri" w:cs="Arial"/>
          <w:color w:val="3F3F41"/>
        </w:rPr>
        <w:t xml:space="preserve">wanting </w:t>
      </w:r>
      <w:r w:rsidRPr="00B11A1C">
        <w:rPr>
          <w:rFonts w:eastAsia="Calibri" w:cs="Arial"/>
          <w:color w:val="3F3F41"/>
        </w:rPr>
        <w:t>access</w:t>
      </w:r>
      <w:r>
        <w:rPr>
          <w:rFonts w:eastAsia="Calibri" w:cs="Arial"/>
          <w:color w:val="3F3F41"/>
        </w:rPr>
        <w:t xml:space="preserve"> to</w:t>
      </w:r>
      <w:r w:rsidRPr="00B11A1C">
        <w:rPr>
          <w:rFonts w:eastAsia="Calibri" w:cs="Arial"/>
          <w:color w:val="3F3F41"/>
        </w:rPr>
        <w:t xml:space="preserve"> personal information </w:t>
      </w:r>
      <w:r>
        <w:rPr>
          <w:rFonts w:eastAsia="Calibri" w:cs="Arial"/>
          <w:color w:val="3F3F41"/>
        </w:rPr>
        <w:t xml:space="preserve">is permitted to do so before you provide any details </w:t>
      </w:r>
    </w:p>
    <w:p w:rsidRPr="006700F9" w:rsidR="00324F2E" w:rsidP="00324F2E" w:rsidRDefault="00324F2E" w14:paraId="2735B7A2" w14:textId="77777777">
      <w:pPr>
        <w:tabs>
          <w:tab w:val="num" w:pos="0"/>
        </w:tabs>
        <w:ind w:hanging="426"/>
        <w:jc w:val="both"/>
        <w:rPr>
          <w:rFonts w:eastAsia="Calibri" w:cs="Arial"/>
          <w:color w:val="3F3F41"/>
          <w:sz w:val="18"/>
          <w:szCs w:val="18"/>
        </w:rPr>
      </w:pPr>
    </w:p>
    <w:p w:rsidRPr="00B11A1C" w:rsidR="00324F2E" w:rsidP="00324F2E" w:rsidRDefault="00324F2E" w14:paraId="52D27A32" w14:textId="0C84B94D">
      <w:pPr>
        <w:numPr>
          <w:ilvl w:val="0"/>
          <w:numId w:val="39"/>
        </w:numPr>
        <w:tabs>
          <w:tab w:val="num" w:pos="0"/>
        </w:tabs>
        <w:spacing w:line="276" w:lineRule="auto"/>
        <w:ind w:left="0" w:hanging="426"/>
        <w:jc w:val="both"/>
        <w:rPr>
          <w:rFonts w:cs="Arial"/>
          <w:color w:val="3F3F41"/>
        </w:rPr>
      </w:pPr>
      <w:r w:rsidRPr="00B11A1C">
        <w:rPr>
          <w:rFonts w:cs="Arial"/>
          <w:color w:val="3F3F41"/>
        </w:rPr>
        <w:t xml:space="preserve">Check recipients contact </w:t>
      </w:r>
      <w:r>
        <w:rPr>
          <w:rFonts w:cs="Arial"/>
          <w:color w:val="3F3F41"/>
        </w:rPr>
        <w:t>information</w:t>
      </w:r>
      <w:r w:rsidRPr="00B11A1C">
        <w:rPr>
          <w:rFonts w:cs="Arial"/>
          <w:color w:val="3F3F41"/>
        </w:rPr>
        <w:t xml:space="preserve"> </w:t>
      </w:r>
      <w:r>
        <w:rPr>
          <w:rFonts w:cs="Arial"/>
          <w:color w:val="3F3F41"/>
        </w:rPr>
        <w:t>is</w:t>
      </w:r>
      <w:r w:rsidRPr="00B11A1C">
        <w:rPr>
          <w:rFonts w:cs="Arial"/>
          <w:color w:val="3F3F41"/>
        </w:rPr>
        <w:t xml:space="preserve"> right before providing personal data –</w:t>
      </w:r>
      <w:r>
        <w:rPr>
          <w:rFonts w:cs="Arial"/>
          <w:color w:val="3F3F41"/>
        </w:rPr>
        <w:t xml:space="preserve"> check pre-populated email addresses before you send and always </w:t>
      </w:r>
      <w:r w:rsidRPr="00B11A1C">
        <w:rPr>
          <w:rFonts w:cs="Arial"/>
          <w:color w:val="3F3F41"/>
        </w:rPr>
        <w:t xml:space="preserve">use </w:t>
      </w:r>
      <w:r>
        <w:rPr>
          <w:rFonts w:cs="Arial"/>
          <w:color w:val="3F3F41"/>
        </w:rPr>
        <w:t>signed for</w:t>
      </w:r>
      <w:r w:rsidRPr="00B11A1C">
        <w:rPr>
          <w:rFonts w:cs="Arial"/>
          <w:color w:val="3F3F41"/>
        </w:rPr>
        <w:t xml:space="preserve"> delivery, if you are not able to hand deliver/collect </w:t>
      </w:r>
    </w:p>
    <w:p w:rsidRPr="006700F9" w:rsidR="00324F2E" w:rsidP="00324F2E" w:rsidRDefault="00324F2E" w14:paraId="6FA6C0C7" w14:textId="77777777">
      <w:pPr>
        <w:tabs>
          <w:tab w:val="num" w:pos="0"/>
        </w:tabs>
        <w:ind w:hanging="426"/>
        <w:jc w:val="both"/>
        <w:rPr>
          <w:rFonts w:cs="Arial"/>
          <w:color w:val="3F3F41"/>
          <w:sz w:val="18"/>
          <w:szCs w:val="18"/>
        </w:rPr>
      </w:pPr>
    </w:p>
    <w:p w:rsidRPr="00B11A1C" w:rsidR="00324F2E" w:rsidP="00324F2E" w:rsidRDefault="00324F2E" w14:paraId="6B3E92B8" w14:textId="77777777">
      <w:pPr>
        <w:numPr>
          <w:ilvl w:val="0"/>
          <w:numId w:val="40"/>
        </w:numPr>
        <w:tabs>
          <w:tab w:val="num" w:pos="0"/>
        </w:tabs>
        <w:spacing w:line="276" w:lineRule="auto"/>
        <w:ind w:left="0" w:hanging="426"/>
        <w:jc w:val="both"/>
        <w:rPr>
          <w:rFonts w:eastAsia="Calibri" w:cs="Arial"/>
          <w:color w:val="3F3F41"/>
        </w:rPr>
      </w:pPr>
      <w:r w:rsidRPr="00B11A1C">
        <w:rPr>
          <w:rFonts w:eastAsia="Calibri" w:cs="Arial"/>
          <w:color w:val="3F3F41"/>
          <w:lang w:eastAsia="en-US"/>
        </w:rPr>
        <w:t>Make sure any</w:t>
      </w:r>
      <w:r w:rsidRPr="00B11A1C">
        <w:rPr>
          <w:rFonts w:cs="Arial"/>
          <w:color w:val="3F3F41"/>
        </w:rPr>
        <w:t xml:space="preserve"> personal data held is kept securely, i.e. kept in a locked filing cabinet or locked drawer, l</w:t>
      </w:r>
      <w:r w:rsidRPr="00B11A1C">
        <w:rPr>
          <w:rFonts w:eastAsia="Calibri" w:cs="Arial"/>
          <w:color w:val="3F3F41"/>
        </w:rPr>
        <w:t xml:space="preserve">ock workstations when not at your desk </w:t>
      </w:r>
    </w:p>
    <w:p w:rsidRPr="006700F9" w:rsidR="00324F2E" w:rsidP="00324F2E" w:rsidRDefault="00324F2E" w14:paraId="5A8F8392" w14:textId="77777777">
      <w:pPr>
        <w:tabs>
          <w:tab w:val="num" w:pos="0"/>
        </w:tabs>
        <w:ind w:hanging="426"/>
        <w:jc w:val="both"/>
        <w:rPr>
          <w:rFonts w:eastAsia="Calibri" w:cs="Arial"/>
          <w:color w:val="3F3F41"/>
          <w:sz w:val="18"/>
          <w:szCs w:val="18"/>
        </w:rPr>
      </w:pPr>
    </w:p>
    <w:p w:rsidRPr="00B11A1C" w:rsidR="00324F2E" w:rsidP="00324F2E" w:rsidRDefault="00324F2E" w14:paraId="4EB75314" w14:textId="77777777">
      <w:pPr>
        <w:numPr>
          <w:ilvl w:val="0"/>
          <w:numId w:val="39"/>
        </w:numPr>
        <w:tabs>
          <w:tab w:val="num" w:pos="0"/>
        </w:tabs>
        <w:spacing w:line="276" w:lineRule="auto"/>
        <w:ind w:left="0" w:hanging="426"/>
        <w:jc w:val="both"/>
        <w:rPr>
          <w:rFonts w:cs="Arial"/>
          <w:color w:val="3F3F41"/>
        </w:rPr>
      </w:pPr>
      <w:r w:rsidRPr="00B11A1C">
        <w:rPr>
          <w:rFonts w:eastAsia="Calibri" w:cs="Arial"/>
          <w:color w:val="3F3F41"/>
        </w:rPr>
        <w:t xml:space="preserve">Be extra vigilant when working with personal information outside of </w:t>
      </w:r>
      <w:r>
        <w:rPr>
          <w:rFonts w:eastAsia="Calibri" w:cs="Arial"/>
          <w:color w:val="3F3F41"/>
        </w:rPr>
        <w:t>HWFRS</w:t>
      </w:r>
      <w:r w:rsidRPr="00B11A1C">
        <w:rPr>
          <w:rFonts w:eastAsia="Calibri" w:cs="Arial"/>
          <w:color w:val="3F3F41"/>
        </w:rPr>
        <w:t xml:space="preserve"> premises. Ensure laptops, memory sticks, tablets, smart phones are </w:t>
      </w:r>
      <w:proofErr w:type="gramStart"/>
      <w:r w:rsidRPr="00B11A1C">
        <w:rPr>
          <w:rFonts w:eastAsia="Calibri" w:cs="Arial"/>
          <w:color w:val="3F3F41"/>
        </w:rPr>
        <w:t>encrypted</w:t>
      </w:r>
      <w:proofErr w:type="gramEnd"/>
      <w:r w:rsidRPr="00B11A1C">
        <w:rPr>
          <w:rFonts w:eastAsia="Calibri" w:cs="Arial"/>
          <w:color w:val="3F3F41"/>
        </w:rPr>
        <w:t xml:space="preserve"> and paper records are kept secure at all times.</w:t>
      </w:r>
    </w:p>
    <w:p w:rsidRPr="006700F9" w:rsidR="00324F2E" w:rsidP="00324F2E" w:rsidRDefault="00324F2E" w14:paraId="69FAF457" w14:textId="77777777">
      <w:pPr>
        <w:tabs>
          <w:tab w:val="num" w:pos="0"/>
        </w:tabs>
        <w:ind w:hanging="426"/>
        <w:jc w:val="both"/>
        <w:rPr>
          <w:rFonts w:cs="Arial"/>
          <w:color w:val="3F3F41"/>
          <w:sz w:val="18"/>
          <w:szCs w:val="18"/>
        </w:rPr>
      </w:pPr>
    </w:p>
    <w:p w:rsidRPr="00B11A1C" w:rsidR="00324F2E" w:rsidP="00324F2E" w:rsidRDefault="00324F2E" w14:paraId="5B7C91C9" w14:textId="77777777">
      <w:pPr>
        <w:numPr>
          <w:ilvl w:val="0"/>
          <w:numId w:val="38"/>
        </w:numPr>
        <w:spacing w:line="276" w:lineRule="auto"/>
        <w:ind w:left="0" w:hanging="426"/>
        <w:jc w:val="both"/>
        <w:rPr>
          <w:rFonts w:cs="Arial"/>
          <w:color w:val="3F3F41"/>
        </w:rPr>
      </w:pPr>
      <w:r w:rsidRPr="73298AE9">
        <w:rPr>
          <w:rFonts w:cs="Arial"/>
          <w:color w:val="3F3F41"/>
        </w:rPr>
        <w:t>When disposing of any document containing personal information ensure this is done confidentially (shredder)</w:t>
      </w:r>
      <w:r w:rsidRPr="73298AE9">
        <w:rPr>
          <w:rFonts w:cs="Arial"/>
          <w:color w:val="3F3F41"/>
          <w:lang w:eastAsia="en-US"/>
        </w:rPr>
        <w:t xml:space="preserve"> </w:t>
      </w:r>
      <w:r w:rsidRPr="73298AE9">
        <w:rPr>
          <w:rFonts w:cs="Arial"/>
          <w:color w:val="3F3F41"/>
        </w:rPr>
        <w:t xml:space="preserve">and in line with HWFRS’ </w:t>
      </w:r>
      <w:hyperlink r:id="rId42">
        <w:r w:rsidRPr="73298AE9">
          <w:rPr>
            <w:rStyle w:val="Hyperlink"/>
            <w:rFonts w:cs="Arial"/>
          </w:rPr>
          <w:t>Records Management Policy</w:t>
        </w:r>
      </w:hyperlink>
      <w:r w:rsidRPr="73298AE9">
        <w:rPr>
          <w:rFonts w:cs="Arial"/>
          <w:color w:val="3F3F41"/>
        </w:rPr>
        <w:t xml:space="preserve"> and </w:t>
      </w:r>
      <w:hyperlink r:id="rId43">
        <w:r w:rsidRPr="73298AE9">
          <w:rPr>
            <w:rStyle w:val="Hyperlink"/>
            <w:rFonts w:cs="Arial"/>
          </w:rPr>
          <w:t>Information Disposal Policy</w:t>
        </w:r>
      </w:hyperlink>
      <w:r w:rsidRPr="73298AE9">
        <w:rPr>
          <w:rFonts w:cs="Arial"/>
          <w:color w:val="3F3F41"/>
        </w:rPr>
        <w:t xml:space="preserve"> </w:t>
      </w:r>
    </w:p>
    <w:p w:rsidRPr="006700F9" w:rsidR="00324F2E" w:rsidP="00324F2E" w:rsidRDefault="00324F2E" w14:paraId="54F1A03D" w14:textId="77777777">
      <w:pPr>
        <w:tabs>
          <w:tab w:val="num" w:pos="0"/>
        </w:tabs>
        <w:ind w:hanging="426"/>
        <w:jc w:val="both"/>
        <w:rPr>
          <w:rFonts w:cs="Arial"/>
          <w:color w:val="3F3F41"/>
          <w:sz w:val="18"/>
          <w:szCs w:val="18"/>
        </w:rPr>
      </w:pPr>
    </w:p>
    <w:p w:rsidRPr="00B11A1C" w:rsidR="00324F2E" w:rsidP="00324F2E" w:rsidRDefault="00324F2E" w14:paraId="549D244B" w14:textId="6C0F5190">
      <w:pPr>
        <w:numPr>
          <w:ilvl w:val="0"/>
          <w:numId w:val="37"/>
        </w:numPr>
        <w:spacing w:line="276" w:lineRule="auto"/>
        <w:ind w:left="0" w:hanging="426"/>
        <w:jc w:val="both"/>
        <w:rPr>
          <w:rFonts w:eastAsia="Calibri" w:cs="Arial"/>
          <w:color w:val="3F3F41"/>
        </w:rPr>
      </w:pPr>
      <w:r w:rsidRPr="73298AE9">
        <w:rPr>
          <w:rFonts w:cs="Arial"/>
          <w:color w:val="3F3F41"/>
        </w:rPr>
        <w:t xml:space="preserve">Make sure you are familiar with HWFRS’ </w:t>
      </w:r>
      <w:hyperlink r:id="rId44">
        <w:r w:rsidRPr="73298AE9">
          <w:rPr>
            <w:rStyle w:val="Hyperlink"/>
            <w:rFonts w:eastAsia="Calibri" w:cs="Arial"/>
            <w:lang w:eastAsia="en-US"/>
          </w:rPr>
          <w:t>I</w:t>
        </w:r>
        <w:r w:rsidR="00F94CDB">
          <w:rPr>
            <w:rStyle w:val="Hyperlink"/>
            <w:rFonts w:eastAsia="Calibri" w:cs="Arial"/>
            <w:lang w:eastAsia="en-US"/>
          </w:rPr>
          <w:t>CT</w:t>
        </w:r>
        <w:r w:rsidRPr="73298AE9">
          <w:rPr>
            <w:rStyle w:val="Hyperlink"/>
            <w:rFonts w:eastAsia="Calibri" w:cs="Arial"/>
            <w:lang w:eastAsia="en-US"/>
          </w:rPr>
          <w:t xml:space="preserve"> Security Policy Framework</w:t>
        </w:r>
      </w:hyperlink>
    </w:p>
    <w:p w:rsidR="00324F2E" w:rsidP="00324F2E" w:rsidRDefault="00324F2E" w14:paraId="2B862CCF" w14:textId="77777777">
      <w:pPr>
        <w:pStyle w:val="SPIh2"/>
        <w:tabs>
          <w:tab w:val="clear" w:pos="567"/>
          <w:tab w:val="num" w:pos="0"/>
        </w:tabs>
        <w:ind w:hanging="426"/>
        <w:sectPr w:rsidR="00324F2E" w:rsidSect="00324F2E">
          <w:footerReference w:type="default" r:id="rId45"/>
          <w:pgSz w:w="11906" w:h="16838" w:orient="portrait" w:code="9"/>
          <w:pgMar w:top="561" w:right="1440" w:bottom="794" w:left="1440" w:header="709" w:footer="88" w:gutter="0"/>
          <w:cols w:space="720"/>
        </w:sectPr>
      </w:pPr>
    </w:p>
    <w:p w:rsidR="00324F2E" w:rsidP="00324F2E" w:rsidRDefault="00324F2E" w14:paraId="5571D9B0" w14:textId="77777777">
      <w:pPr>
        <w:pStyle w:val="SPIh2"/>
      </w:pPr>
      <w:r w:rsidRPr="00B11A1C">
        <w:t>DON’T</w:t>
      </w:r>
    </w:p>
    <w:p w:rsidR="00324F2E" w:rsidP="00324F2E" w:rsidRDefault="00324F2E" w14:paraId="0BB922A3" w14:textId="77777777">
      <w:pPr>
        <w:tabs>
          <w:tab w:val="left" w:pos="709"/>
        </w:tabs>
        <w:spacing w:line="276" w:lineRule="auto"/>
        <w:rPr>
          <w:rFonts w:cs="Arial"/>
          <w:color w:val="595959"/>
        </w:rPr>
      </w:pPr>
    </w:p>
    <w:p w:rsidRPr="001947D7" w:rsidR="00324F2E" w:rsidP="00324F2E" w:rsidRDefault="00324F2E" w14:paraId="587277B1" w14:textId="77777777">
      <w:pPr>
        <w:numPr>
          <w:ilvl w:val="0"/>
          <w:numId w:val="44"/>
        </w:numPr>
        <w:tabs>
          <w:tab w:val="left" w:pos="0"/>
        </w:tabs>
        <w:spacing w:line="276" w:lineRule="auto"/>
        <w:ind w:left="0" w:hanging="426"/>
        <w:rPr>
          <w:rFonts w:cs="Arial"/>
          <w:color w:val="3F3F3F"/>
        </w:rPr>
      </w:pPr>
      <w:r w:rsidRPr="001947D7">
        <w:rPr>
          <w:rFonts w:cs="Arial"/>
          <w:bCs/>
          <w:color w:val="3F3F3F"/>
        </w:rPr>
        <w:t>Process personal data unless you are sure that the individual has given their consent or if there is another valid legal reason to do so (sections 3.5 and 3.7)</w:t>
      </w:r>
    </w:p>
    <w:p w:rsidRPr="001947D7" w:rsidR="00324F2E" w:rsidP="00324F2E" w:rsidRDefault="00324F2E" w14:paraId="3A66AF25" w14:textId="77777777">
      <w:pPr>
        <w:tabs>
          <w:tab w:val="left" w:pos="0"/>
        </w:tabs>
        <w:spacing w:line="276" w:lineRule="auto"/>
        <w:ind w:hanging="426"/>
        <w:rPr>
          <w:rFonts w:cs="Arial"/>
          <w:color w:val="3F3F3F"/>
        </w:rPr>
      </w:pPr>
    </w:p>
    <w:p w:rsidRPr="001947D7" w:rsidR="00324F2E" w:rsidP="00324F2E" w:rsidRDefault="00324F2E" w14:paraId="105A0339" w14:textId="77777777">
      <w:pPr>
        <w:numPr>
          <w:ilvl w:val="0"/>
          <w:numId w:val="43"/>
        </w:numPr>
        <w:tabs>
          <w:tab w:val="left" w:pos="0"/>
        </w:tabs>
        <w:spacing w:line="276" w:lineRule="auto"/>
        <w:ind w:left="0" w:hanging="426"/>
        <w:rPr>
          <w:rFonts w:cs="Arial"/>
          <w:bCs/>
          <w:color w:val="3F3F3F"/>
        </w:rPr>
      </w:pPr>
      <w:r w:rsidRPr="001947D7">
        <w:rPr>
          <w:rFonts w:cs="Arial"/>
          <w:bCs/>
          <w:color w:val="3F3F3F"/>
        </w:rPr>
        <w:t xml:space="preserve">Use personal data collected for one purpose for a different reason without permission from / notifying the individual </w:t>
      </w:r>
    </w:p>
    <w:p w:rsidRPr="001947D7" w:rsidR="00324F2E" w:rsidP="00324F2E" w:rsidRDefault="00324F2E" w14:paraId="683A60F2" w14:textId="77777777">
      <w:pPr>
        <w:tabs>
          <w:tab w:val="left" w:pos="0"/>
        </w:tabs>
        <w:spacing w:line="276" w:lineRule="auto"/>
        <w:ind w:hanging="426"/>
        <w:rPr>
          <w:rFonts w:cs="Arial"/>
          <w:bCs/>
          <w:color w:val="3F3F3F"/>
        </w:rPr>
      </w:pPr>
      <w:r w:rsidRPr="001947D7">
        <w:rPr>
          <w:rFonts w:cs="Arial"/>
          <w:bCs/>
          <w:color w:val="3F3F3F"/>
        </w:rPr>
        <w:t xml:space="preserve"> </w:t>
      </w:r>
    </w:p>
    <w:p w:rsidRPr="001947D7" w:rsidR="00324F2E" w:rsidP="00324F2E" w:rsidRDefault="00324F2E" w14:paraId="22A60972" w14:textId="77777777">
      <w:pPr>
        <w:numPr>
          <w:ilvl w:val="0"/>
          <w:numId w:val="43"/>
        </w:numPr>
        <w:tabs>
          <w:tab w:val="left" w:pos="0"/>
        </w:tabs>
        <w:spacing w:line="276" w:lineRule="auto"/>
        <w:ind w:left="0" w:hanging="426"/>
        <w:rPr>
          <w:rFonts w:cs="Arial"/>
          <w:bCs/>
          <w:color w:val="3F3F3F"/>
        </w:rPr>
      </w:pPr>
      <w:r w:rsidRPr="001947D7">
        <w:rPr>
          <w:rFonts w:cs="Arial"/>
          <w:bCs/>
          <w:color w:val="3F3F3F"/>
        </w:rPr>
        <w:t xml:space="preserve">Collect </w:t>
      </w:r>
      <w:r w:rsidRPr="00BF0AB8">
        <w:rPr>
          <w:rFonts w:cs="Arial"/>
          <w:bCs/>
          <w:color w:val="3F3F3F"/>
        </w:rPr>
        <w:t xml:space="preserve">personal data </w:t>
      </w:r>
      <w:r w:rsidRPr="001947D7">
        <w:rPr>
          <w:rFonts w:cs="Arial"/>
          <w:bCs/>
          <w:color w:val="3F3F3F"/>
        </w:rPr>
        <w:t>just for the sake of it or “just in case”</w:t>
      </w:r>
    </w:p>
    <w:p w:rsidRPr="001947D7" w:rsidR="00324F2E" w:rsidP="00324F2E" w:rsidRDefault="00324F2E" w14:paraId="56C5129C" w14:textId="77777777">
      <w:pPr>
        <w:tabs>
          <w:tab w:val="left" w:pos="0"/>
        </w:tabs>
        <w:spacing w:line="276" w:lineRule="auto"/>
        <w:ind w:hanging="426"/>
        <w:rPr>
          <w:rFonts w:cs="Arial"/>
          <w:bCs/>
          <w:color w:val="3F3F3F"/>
        </w:rPr>
      </w:pPr>
    </w:p>
    <w:p w:rsidRPr="001947D7" w:rsidR="00324F2E" w:rsidP="00324F2E" w:rsidRDefault="00324F2E" w14:paraId="6167CD5A" w14:textId="77777777">
      <w:pPr>
        <w:numPr>
          <w:ilvl w:val="0"/>
          <w:numId w:val="43"/>
        </w:numPr>
        <w:tabs>
          <w:tab w:val="left" w:pos="0"/>
        </w:tabs>
        <w:spacing w:line="276" w:lineRule="auto"/>
        <w:ind w:left="0" w:hanging="426"/>
        <w:rPr>
          <w:rFonts w:cs="Arial"/>
          <w:bCs/>
          <w:color w:val="3F3F3F"/>
        </w:rPr>
      </w:pPr>
      <w:r w:rsidRPr="001947D7">
        <w:rPr>
          <w:rFonts w:cs="Arial"/>
          <w:bCs/>
          <w:color w:val="3F3F3F"/>
        </w:rPr>
        <w:t>Disclose any information (including giving references) about an individual to an external</w:t>
      </w:r>
      <w:r>
        <w:rPr>
          <w:rFonts w:cs="Arial"/>
          <w:bCs/>
          <w:color w:val="3F3F3F"/>
        </w:rPr>
        <w:t xml:space="preserve"> </w:t>
      </w:r>
      <w:r w:rsidRPr="001947D7">
        <w:rPr>
          <w:rFonts w:cs="Arial"/>
          <w:bCs/>
          <w:color w:val="3F3F3F"/>
        </w:rPr>
        <w:t>organisation without first checking that the individual has given consent (unless a valid exemption applies)</w:t>
      </w:r>
    </w:p>
    <w:p w:rsidRPr="001947D7" w:rsidR="00324F2E" w:rsidP="00324F2E" w:rsidRDefault="00324F2E" w14:paraId="663DD800" w14:textId="77777777">
      <w:pPr>
        <w:tabs>
          <w:tab w:val="left" w:pos="0"/>
        </w:tabs>
        <w:spacing w:line="276" w:lineRule="auto"/>
        <w:ind w:hanging="426"/>
        <w:rPr>
          <w:rFonts w:cs="Arial"/>
          <w:bCs/>
          <w:color w:val="3F3F3F"/>
        </w:rPr>
      </w:pPr>
    </w:p>
    <w:p w:rsidRPr="001947D7" w:rsidR="00324F2E" w:rsidP="00324F2E" w:rsidRDefault="00324F2E" w14:paraId="6D945DD3" w14:textId="77777777">
      <w:pPr>
        <w:numPr>
          <w:ilvl w:val="0"/>
          <w:numId w:val="43"/>
        </w:numPr>
        <w:tabs>
          <w:tab w:val="left" w:pos="0"/>
        </w:tabs>
        <w:spacing w:line="276" w:lineRule="auto"/>
        <w:ind w:left="0" w:hanging="426"/>
        <w:rPr>
          <w:rFonts w:cs="Arial"/>
          <w:color w:val="3F3F3F"/>
        </w:rPr>
      </w:pPr>
      <w:r w:rsidRPr="001947D7">
        <w:rPr>
          <w:rFonts w:cs="Arial"/>
          <w:bCs/>
          <w:color w:val="3F3F3F"/>
        </w:rPr>
        <w:t>Give personal information out over the telephone or in an area where you can be overheard</w:t>
      </w:r>
    </w:p>
    <w:p w:rsidRPr="001947D7" w:rsidR="00324F2E" w:rsidP="00324F2E" w:rsidRDefault="00324F2E" w14:paraId="6FE06215" w14:textId="77777777">
      <w:pPr>
        <w:tabs>
          <w:tab w:val="left" w:pos="0"/>
        </w:tabs>
        <w:spacing w:line="276" w:lineRule="auto"/>
        <w:ind w:hanging="426"/>
        <w:rPr>
          <w:rFonts w:cs="Arial"/>
          <w:color w:val="3F3F3F"/>
        </w:rPr>
      </w:pPr>
    </w:p>
    <w:p w:rsidRPr="001947D7" w:rsidR="00324F2E" w:rsidP="00324F2E" w:rsidRDefault="00324F2E" w14:paraId="0E1FB857" w14:textId="77777777">
      <w:pPr>
        <w:numPr>
          <w:ilvl w:val="0"/>
          <w:numId w:val="43"/>
        </w:numPr>
        <w:tabs>
          <w:tab w:val="left" w:pos="0"/>
        </w:tabs>
        <w:spacing w:line="276" w:lineRule="auto"/>
        <w:ind w:left="0" w:hanging="426"/>
        <w:rPr>
          <w:rFonts w:cs="Arial"/>
          <w:color w:val="3F3F3F"/>
        </w:rPr>
      </w:pPr>
      <w:r w:rsidRPr="001947D7">
        <w:rPr>
          <w:rFonts w:cs="Arial"/>
          <w:bCs/>
          <w:color w:val="3F3F3F"/>
        </w:rPr>
        <w:t>Send personal information by fax or use email for confidential communications, as it is relatively insecure</w:t>
      </w:r>
    </w:p>
    <w:p w:rsidRPr="001947D7" w:rsidR="00324F2E" w:rsidP="00324F2E" w:rsidRDefault="00324F2E" w14:paraId="71EFAD0E" w14:textId="77777777">
      <w:pPr>
        <w:tabs>
          <w:tab w:val="left" w:pos="0"/>
        </w:tabs>
        <w:spacing w:line="276" w:lineRule="auto"/>
        <w:ind w:hanging="426"/>
        <w:rPr>
          <w:rFonts w:cs="Arial"/>
          <w:color w:val="3F3F3F"/>
        </w:rPr>
      </w:pPr>
    </w:p>
    <w:p w:rsidRPr="001947D7" w:rsidR="00324F2E" w:rsidP="00324F2E" w:rsidRDefault="00324F2E" w14:paraId="12CEEEEB" w14:textId="77777777">
      <w:pPr>
        <w:numPr>
          <w:ilvl w:val="0"/>
          <w:numId w:val="43"/>
        </w:numPr>
        <w:tabs>
          <w:tab w:val="left" w:pos="0"/>
        </w:tabs>
        <w:spacing w:line="276" w:lineRule="auto"/>
        <w:ind w:left="0" w:hanging="426"/>
        <w:rPr>
          <w:rFonts w:cs="Arial"/>
          <w:color w:val="3F3F3F"/>
        </w:rPr>
      </w:pPr>
      <w:r w:rsidRPr="001947D7">
        <w:rPr>
          <w:rFonts w:cs="Arial"/>
          <w:color w:val="3F3F3F"/>
        </w:rPr>
        <w:t xml:space="preserve">Leave personal information unattended and on display i.e. don’t leave personal information on </w:t>
      </w:r>
      <w:r>
        <w:rPr>
          <w:rFonts w:cs="Arial"/>
          <w:color w:val="3F3F3F"/>
        </w:rPr>
        <w:t>a</w:t>
      </w:r>
      <w:r w:rsidRPr="001947D7">
        <w:rPr>
          <w:rFonts w:cs="Arial"/>
          <w:color w:val="3F3F3F"/>
        </w:rPr>
        <w:t xml:space="preserve"> Fire Appliance or in a Fire Safety vehicle, don’t leave your PC unlocked when away from your desk, don’t leave information on your desk when you leave at night </w:t>
      </w:r>
    </w:p>
    <w:p w:rsidRPr="001947D7" w:rsidR="00324F2E" w:rsidP="00324F2E" w:rsidRDefault="00324F2E" w14:paraId="27B07887" w14:textId="77777777">
      <w:pPr>
        <w:tabs>
          <w:tab w:val="left" w:pos="0"/>
        </w:tabs>
        <w:spacing w:line="276" w:lineRule="auto"/>
        <w:ind w:hanging="426"/>
        <w:rPr>
          <w:rFonts w:cs="Arial"/>
          <w:color w:val="3F3F3F"/>
        </w:rPr>
      </w:pPr>
    </w:p>
    <w:p w:rsidRPr="001947D7" w:rsidR="00324F2E" w:rsidP="00324F2E" w:rsidRDefault="00324F2E" w14:paraId="380C8DA3" w14:textId="77777777">
      <w:pPr>
        <w:numPr>
          <w:ilvl w:val="0"/>
          <w:numId w:val="43"/>
        </w:numPr>
        <w:tabs>
          <w:tab w:val="left" w:pos="0"/>
        </w:tabs>
        <w:spacing w:line="276" w:lineRule="auto"/>
        <w:ind w:left="0" w:hanging="426"/>
        <w:rPr>
          <w:rFonts w:cs="Arial"/>
          <w:color w:val="3F3F3F"/>
        </w:rPr>
      </w:pPr>
      <w:r w:rsidRPr="001947D7">
        <w:rPr>
          <w:rFonts w:cs="Arial"/>
          <w:bCs/>
          <w:color w:val="3F3F3F"/>
        </w:rPr>
        <w:t>Write any comment about any individual that is unfair or untrue and that you would not be able to defend if challenged. You should assume that anything that you write about a person may be seen by that person</w:t>
      </w:r>
    </w:p>
    <w:p w:rsidRPr="001947D7" w:rsidR="00324F2E" w:rsidP="00324F2E" w:rsidRDefault="00324F2E" w14:paraId="54A281B4" w14:textId="77777777">
      <w:pPr>
        <w:tabs>
          <w:tab w:val="left" w:pos="0"/>
        </w:tabs>
        <w:spacing w:line="276" w:lineRule="auto"/>
        <w:ind w:hanging="426"/>
        <w:rPr>
          <w:rFonts w:cs="Arial"/>
          <w:color w:val="3F3F3F"/>
        </w:rPr>
      </w:pPr>
    </w:p>
    <w:p w:rsidRPr="001947D7" w:rsidR="00324F2E" w:rsidP="00324F2E" w:rsidRDefault="00324F2E" w14:paraId="7956A7E9" w14:textId="77777777">
      <w:pPr>
        <w:numPr>
          <w:ilvl w:val="0"/>
          <w:numId w:val="43"/>
        </w:numPr>
        <w:tabs>
          <w:tab w:val="left" w:pos="0"/>
        </w:tabs>
        <w:spacing w:line="276" w:lineRule="auto"/>
        <w:ind w:left="0" w:hanging="426"/>
        <w:rPr>
          <w:rFonts w:cs="Arial"/>
          <w:color w:val="3F3F3F"/>
        </w:rPr>
      </w:pPr>
      <w:r w:rsidRPr="001947D7">
        <w:rPr>
          <w:rFonts w:cs="Arial"/>
          <w:bCs/>
          <w:color w:val="3F3F3F"/>
        </w:rPr>
        <w:t>Retain duplicate copies of personal information once the original record has been submitted to the relevant Department / Station for filing.</w:t>
      </w:r>
    </w:p>
    <w:p w:rsidRPr="001947D7" w:rsidR="00324F2E" w:rsidP="00324F2E" w:rsidRDefault="00324F2E" w14:paraId="0C748777" w14:textId="77777777">
      <w:pPr>
        <w:pStyle w:val="ListParagraph"/>
        <w:tabs>
          <w:tab w:val="left" w:pos="0"/>
        </w:tabs>
        <w:ind w:left="0" w:hanging="426"/>
        <w:rPr>
          <w:rFonts w:cs="Arial"/>
          <w:color w:val="3F3F3F"/>
        </w:rPr>
      </w:pPr>
    </w:p>
    <w:p w:rsidRPr="001947D7" w:rsidR="00324F2E" w:rsidP="00324F2E" w:rsidRDefault="00324F2E" w14:paraId="6D7D9068" w14:textId="77777777">
      <w:pPr>
        <w:numPr>
          <w:ilvl w:val="0"/>
          <w:numId w:val="43"/>
        </w:numPr>
        <w:tabs>
          <w:tab w:val="left" w:pos="0"/>
        </w:tabs>
        <w:spacing w:line="276" w:lineRule="auto"/>
        <w:ind w:left="0" w:hanging="426"/>
        <w:rPr>
          <w:rFonts w:cs="Arial"/>
          <w:color w:val="3F3F3F"/>
        </w:rPr>
      </w:pPr>
      <w:r w:rsidRPr="001947D7">
        <w:rPr>
          <w:rFonts w:cs="Arial"/>
          <w:color w:val="3F3F3F"/>
        </w:rPr>
        <w:t>Keep information once you have finished with it on a “just in case” basis</w:t>
      </w:r>
      <w:r>
        <w:rPr>
          <w:rFonts w:cs="Arial"/>
          <w:color w:val="3F3F3F"/>
        </w:rPr>
        <w:t>.</w:t>
      </w:r>
      <w:r w:rsidRPr="001947D7">
        <w:rPr>
          <w:rFonts w:cs="Arial"/>
          <w:color w:val="3F3F3F"/>
        </w:rPr>
        <w:t xml:space="preserve"> </w:t>
      </w:r>
      <w:r>
        <w:rPr>
          <w:rFonts w:cs="Arial"/>
          <w:color w:val="3F3F3F"/>
        </w:rPr>
        <w:t>M</w:t>
      </w:r>
      <w:r w:rsidRPr="001947D7">
        <w:rPr>
          <w:rFonts w:cs="Arial"/>
          <w:color w:val="3F3F3F"/>
        </w:rPr>
        <w:t>ake sure it is disposed of securely</w:t>
      </w:r>
    </w:p>
    <w:p w:rsidR="00324F2E" w:rsidP="00324F2E" w:rsidRDefault="00324F2E" w14:paraId="0519DE1F" w14:textId="77777777">
      <w:pPr>
        <w:tabs>
          <w:tab w:val="left" w:pos="709"/>
        </w:tabs>
        <w:spacing w:line="276" w:lineRule="auto"/>
        <w:rPr>
          <w:rFonts w:cs="Arial"/>
          <w:color w:val="595959"/>
        </w:rPr>
      </w:pPr>
    </w:p>
    <w:p w:rsidR="00324F2E" w:rsidP="00324F2E" w:rsidRDefault="00324F2E" w14:paraId="4C6AF3F3" w14:textId="77777777">
      <w:pPr>
        <w:tabs>
          <w:tab w:val="left" w:pos="709"/>
        </w:tabs>
        <w:spacing w:line="276" w:lineRule="auto"/>
        <w:rPr>
          <w:rFonts w:cs="Arial"/>
          <w:color w:val="595959"/>
        </w:rPr>
      </w:pPr>
    </w:p>
    <w:p w:rsidR="00324F2E" w:rsidP="00324F2E" w:rsidRDefault="00324F2E" w14:paraId="3E1D7CF5" w14:textId="77777777">
      <w:pPr>
        <w:tabs>
          <w:tab w:val="left" w:pos="709"/>
        </w:tabs>
        <w:spacing w:line="276" w:lineRule="auto"/>
        <w:rPr>
          <w:rFonts w:cs="Arial"/>
          <w:color w:val="595959"/>
        </w:rPr>
      </w:pPr>
      <w:r>
        <w:rPr>
          <w:rFonts w:cs="Arial"/>
          <w:noProof/>
          <w:color w:val="595959"/>
        </w:rPr>
        <w:drawing>
          <wp:anchor distT="0" distB="0" distL="114300" distR="114300" simplePos="0" relativeHeight="251671558" behindDoc="0" locked="0" layoutInCell="1" allowOverlap="1" wp14:anchorId="49C46276" wp14:editId="0E0220FC">
            <wp:simplePos x="0" y="0"/>
            <wp:positionH relativeFrom="column">
              <wp:posOffset>-398145</wp:posOffset>
            </wp:positionH>
            <wp:positionV relativeFrom="paragraph">
              <wp:posOffset>135890</wp:posOffset>
            </wp:positionV>
            <wp:extent cx="580390" cy="5803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pic:spPr>
                </pic:pic>
              </a:graphicData>
            </a:graphic>
            <wp14:sizeRelH relativeFrom="page">
              <wp14:pctWidth>0</wp14:pctWidth>
            </wp14:sizeRelH>
            <wp14:sizeRelV relativeFrom="page">
              <wp14:pctHeight>0</wp14:pctHeight>
            </wp14:sizeRelV>
          </wp:anchor>
        </w:drawing>
      </w:r>
    </w:p>
    <w:p w:rsidR="00324F2E" w:rsidP="00324F2E" w:rsidRDefault="00324F2E" w14:paraId="0C4F8804" w14:textId="79B741E5">
      <w:pPr>
        <w:tabs>
          <w:tab w:val="left" w:pos="709"/>
        </w:tabs>
        <w:spacing w:line="276" w:lineRule="auto"/>
        <w:rPr>
          <w:rFonts w:cs="Arial"/>
          <w:color w:val="595959"/>
        </w:rPr>
      </w:pPr>
    </w:p>
    <w:p w:rsidRPr="00CE168A" w:rsidR="00324F2E" w:rsidP="00324F2E" w:rsidRDefault="00324F2E" w14:paraId="6221C017" w14:textId="77777777">
      <w:pPr>
        <w:tabs>
          <w:tab w:val="left" w:pos="709"/>
        </w:tabs>
        <w:spacing w:line="276" w:lineRule="auto"/>
        <w:rPr>
          <w:rFonts w:cs="Arial"/>
          <w:color w:val="595959"/>
        </w:rPr>
      </w:pPr>
      <w:r w:rsidRPr="001947D7">
        <w:rPr>
          <w:rFonts w:cs="Arial"/>
          <w:color w:val="3F3F3F"/>
        </w:rPr>
        <w:t>Think before you act, use common sense and if in doubt seek</w:t>
      </w:r>
      <w:r w:rsidRPr="00B11A1C">
        <w:rPr>
          <w:rFonts w:cs="Arial"/>
          <w:color w:val="595959"/>
        </w:rPr>
        <w:t xml:space="preserve"> </w:t>
      </w:r>
      <w:r>
        <w:rPr>
          <w:rFonts w:cs="Arial"/>
          <w:color w:val="595959"/>
        </w:rPr>
        <w:t>advice and guidance from the Information Governance Officer</w:t>
      </w:r>
      <w:r w:rsidRPr="00200533">
        <w:rPr>
          <w:rStyle w:val="Hyperlink"/>
          <w:rFonts w:cs="Arial"/>
          <w:color w:val="auto"/>
          <w:u w:val="none"/>
        </w:rPr>
        <w:t>.</w:t>
      </w:r>
    </w:p>
    <w:p w:rsidR="003809F6" w:rsidP="00E14079" w:rsidRDefault="003809F6" w14:paraId="4C232CA9" w14:textId="77777777">
      <w:pPr>
        <w:pStyle w:val="SPItextindent"/>
        <w:rPr>
          <w:color w:val="595959"/>
        </w:rPr>
      </w:pPr>
    </w:p>
    <w:p w:rsidR="00AA5539" w:rsidP="00E14079" w:rsidRDefault="00AA5539" w14:paraId="635B5194" w14:textId="0B18A94A">
      <w:pPr>
        <w:pStyle w:val="SPItextindent"/>
        <w:rPr>
          <w:color w:val="595959"/>
        </w:rPr>
        <w:sectPr w:rsidR="00AA5539" w:rsidSect="00EA17E3">
          <w:headerReference w:type="even" r:id="rId47"/>
          <w:headerReference w:type="default" r:id="rId48"/>
          <w:footerReference w:type="even" r:id="rId49"/>
          <w:footerReference w:type="default" r:id="rId50"/>
          <w:headerReference w:type="first" r:id="rId51"/>
          <w:footerReference w:type="first" r:id="rId52"/>
          <w:pgSz w:w="11906" w:h="16838" w:orient="portrait" w:code="9"/>
          <w:pgMar w:top="561" w:right="1440" w:bottom="794" w:left="1440" w:header="709" w:footer="91" w:gutter="0"/>
          <w:cols w:space="720"/>
          <w:docGrid w:linePitch="299"/>
        </w:sectPr>
      </w:pPr>
    </w:p>
    <w:tbl>
      <w:tblPr>
        <w:tblStyle w:val="TableGrid"/>
        <w:tblpPr w:leftFromText="180" w:rightFromText="180" w:vertAnchor="page" w:horzAnchor="margin" w:tblpXSpec="center" w:tblpY="3721"/>
        <w:tblW w:w="10632" w:type="dxa"/>
        <w:tblLayout w:type="fixed"/>
        <w:tblLook w:val="04A0" w:firstRow="1" w:lastRow="0" w:firstColumn="1" w:lastColumn="0" w:noHBand="0" w:noVBand="1"/>
      </w:tblPr>
      <w:tblGrid>
        <w:gridCol w:w="2978"/>
        <w:gridCol w:w="816"/>
        <w:gridCol w:w="567"/>
        <w:gridCol w:w="739"/>
        <w:gridCol w:w="395"/>
        <w:gridCol w:w="567"/>
        <w:gridCol w:w="1134"/>
        <w:gridCol w:w="567"/>
        <w:gridCol w:w="709"/>
        <w:gridCol w:w="567"/>
        <w:gridCol w:w="567"/>
        <w:gridCol w:w="1026"/>
      </w:tblGrid>
      <w:tr w:rsidRPr="00C679A2" w:rsidR="00BD6AE1" w:rsidTr="00BD6AE1" w14:paraId="36149900" w14:textId="77777777">
        <w:trPr>
          <w:trHeight w:val="346"/>
        </w:trPr>
        <w:tc>
          <w:tcPr>
            <w:tcW w:w="2978" w:type="dxa"/>
            <w:shd w:val="clear" w:color="auto" w:fill="DBE5F1" w:themeFill="accent1" w:themeFillTint="33"/>
          </w:tcPr>
          <w:p w:rsidRPr="00C679A2" w:rsidR="00BD6AE1" w:rsidP="00BD6AE1" w:rsidRDefault="00BD6AE1" w14:paraId="349CFFB8" w14:textId="77777777">
            <w:pPr>
              <w:rPr>
                <w:rFonts w:cs="Arial"/>
                <w:b/>
                <w:color w:val="000000" w:themeColor="text1"/>
                <w:sz w:val="18"/>
                <w:szCs w:val="18"/>
              </w:rPr>
            </w:pPr>
            <w:r>
              <w:rPr>
                <w:rFonts w:cs="Arial"/>
                <w:b/>
                <w:color w:val="000000" w:themeColor="text1"/>
                <w:sz w:val="18"/>
                <w:szCs w:val="18"/>
              </w:rPr>
              <w:t>Policy / Project / Function:</w:t>
            </w:r>
          </w:p>
          <w:p w:rsidRPr="00C679A2" w:rsidR="00BD6AE1" w:rsidP="00BD6AE1" w:rsidRDefault="00BD6AE1" w14:paraId="060AFCBB" w14:textId="77777777">
            <w:pPr>
              <w:rPr>
                <w:rFonts w:cs="Arial"/>
                <w:color w:val="000000" w:themeColor="text1"/>
                <w:sz w:val="18"/>
                <w:szCs w:val="18"/>
              </w:rPr>
            </w:pPr>
          </w:p>
        </w:tc>
        <w:tc>
          <w:tcPr>
            <w:tcW w:w="3084" w:type="dxa"/>
            <w:gridSpan w:val="5"/>
          </w:tcPr>
          <w:p w:rsidR="00BD6AE1" w:rsidP="00BD6AE1" w:rsidRDefault="00BD6AE1" w14:paraId="6E8E3EF7" w14:textId="77777777">
            <w:pPr>
              <w:rPr>
                <w:rFonts w:cs="Arial"/>
                <w:color w:val="000000" w:themeColor="text1"/>
                <w:sz w:val="18"/>
                <w:szCs w:val="18"/>
              </w:rPr>
            </w:pPr>
          </w:p>
          <w:p w:rsidR="00BD6AE1" w:rsidP="00BD6AE1" w:rsidRDefault="003C14B4" w14:paraId="621269F0" w14:textId="6E642516">
            <w:pPr>
              <w:rPr>
                <w:rFonts w:cs="Arial"/>
                <w:color w:val="000000" w:themeColor="text1"/>
                <w:sz w:val="18"/>
                <w:szCs w:val="18"/>
              </w:rPr>
            </w:pPr>
            <w:r>
              <w:rPr>
                <w:rFonts w:cs="Arial"/>
                <w:color w:val="000000" w:themeColor="text1"/>
                <w:sz w:val="18"/>
                <w:szCs w:val="18"/>
              </w:rPr>
              <w:t>Data Protection</w:t>
            </w:r>
          </w:p>
          <w:p w:rsidRPr="00C679A2" w:rsidR="00BD6AE1" w:rsidP="00BD6AE1" w:rsidRDefault="00BD6AE1" w14:paraId="7776FEB7" w14:textId="77777777">
            <w:pPr>
              <w:rPr>
                <w:rFonts w:cs="Arial"/>
                <w:color w:val="000000" w:themeColor="text1"/>
                <w:sz w:val="18"/>
                <w:szCs w:val="18"/>
              </w:rPr>
            </w:pPr>
          </w:p>
        </w:tc>
        <w:tc>
          <w:tcPr>
            <w:tcW w:w="2410" w:type="dxa"/>
            <w:gridSpan w:val="3"/>
            <w:shd w:val="clear" w:color="auto" w:fill="DBE5F1" w:themeFill="accent1" w:themeFillTint="33"/>
          </w:tcPr>
          <w:p w:rsidRPr="00C679A2" w:rsidR="00BD6AE1" w:rsidP="00BD6AE1" w:rsidRDefault="00BD6AE1" w14:paraId="2B16AD37" w14:textId="77777777">
            <w:pPr>
              <w:rPr>
                <w:rFonts w:cs="Arial"/>
                <w:color w:val="000000" w:themeColor="text1"/>
                <w:sz w:val="18"/>
                <w:szCs w:val="18"/>
              </w:rPr>
            </w:pPr>
            <w:r w:rsidRPr="00C679A2">
              <w:rPr>
                <w:rFonts w:cs="Arial"/>
                <w:b/>
                <w:color w:val="000000" w:themeColor="text1"/>
                <w:sz w:val="18"/>
                <w:szCs w:val="18"/>
              </w:rPr>
              <w:t>Date of A</w:t>
            </w:r>
            <w:r>
              <w:rPr>
                <w:rFonts w:cs="Arial"/>
                <w:b/>
                <w:color w:val="000000" w:themeColor="text1"/>
                <w:sz w:val="18"/>
                <w:szCs w:val="18"/>
              </w:rPr>
              <w:t>ssessment:</w:t>
            </w:r>
          </w:p>
        </w:tc>
        <w:tc>
          <w:tcPr>
            <w:tcW w:w="2160" w:type="dxa"/>
            <w:gridSpan w:val="3"/>
          </w:tcPr>
          <w:p w:rsidR="00A64117" w:rsidP="00A64117" w:rsidRDefault="00A64117" w14:paraId="796AC348" w14:textId="276EA415">
            <w:pPr>
              <w:rPr>
                <w:rFonts w:cs="Arial"/>
                <w:color w:val="000000" w:themeColor="text1"/>
                <w:sz w:val="18"/>
                <w:szCs w:val="18"/>
              </w:rPr>
            </w:pPr>
            <w:r>
              <w:rPr>
                <w:rFonts w:cs="Arial"/>
                <w:color w:val="000000" w:themeColor="text1"/>
                <w:sz w:val="18"/>
                <w:szCs w:val="18"/>
              </w:rPr>
              <w:t>09/05/2025</w:t>
            </w:r>
          </w:p>
          <w:p w:rsidRPr="00C679A2" w:rsidR="00BD6AE1" w:rsidP="00A64117" w:rsidRDefault="003C14B4" w14:paraId="1FFFDED7" w14:textId="1C04A641">
            <w:pPr>
              <w:rPr>
                <w:rFonts w:cs="Arial"/>
                <w:color w:val="000000" w:themeColor="text1"/>
                <w:sz w:val="18"/>
                <w:szCs w:val="18"/>
              </w:rPr>
            </w:pPr>
            <w:r>
              <w:rPr>
                <w:rFonts w:cs="Arial"/>
                <w:color w:val="000000" w:themeColor="text1"/>
                <w:sz w:val="18"/>
                <w:szCs w:val="18"/>
              </w:rPr>
              <w:t>06/0</w:t>
            </w:r>
            <w:r w:rsidR="00586B91">
              <w:rPr>
                <w:rFonts w:cs="Arial"/>
                <w:color w:val="000000" w:themeColor="text1"/>
                <w:sz w:val="18"/>
                <w:szCs w:val="18"/>
              </w:rPr>
              <w:t>6</w:t>
            </w:r>
            <w:r>
              <w:rPr>
                <w:rFonts w:cs="Arial"/>
                <w:color w:val="000000" w:themeColor="text1"/>
                <w:sz w:val="18"/>
                <w:szCs w:val="18"/>
              </w:rPr>
              <w:t>/</w:t>
            </w:r>
            <w:r w:rsidR="004860D5">
              <w:rPr>
                <w:rFonts w:cs="Arial"/>
                <w:color w:val="000000" w:themeColor="text1"/>
                <w:sz w:val="18"/>
                <w:szCs w:val="18"/>
              </w:rPr>
              <w:t>202</w:t>
            </w:r>
            <w:r w:rsidR="00CE2C06">
              <w:rPr>
                <w:rFonts w:cs="Arial"/>
                <w:color w:val="000000" w:themeColor="text1"/>
                <w:sz w:val="18"/>
                <w:szCs w:val="18"/>
              </w:rPr>
              <w:t>3</w:t>
            </w:r>
          </w:p>
        </w:tc>
      </w:tr>
      <w:tr w:rsidRPr="00C679A2" w:rsidR="00BD6AE1" w:rsidTr="00BD6AE1" w14:paraId="0F71CF4C" w14:textId="77777777">
        <w:trPr>
          <w:trHeight w:val="934"/>
        </w:trPr>
        <w:tc>
          <w:tcPr>
            <w:tcW w:w="2978" w:type="dxa"/>
            <w:tcBorders>
              <w:right w:val="double" w:color="auto" w:sz="4" w:space="0"/>
            </w:tcBorders>
            <w:shd w:val="clear" w:color="auto" w:fill="DBE5F1" w:themeFill="accent1" w:themeFillTint="33"/>
          </w:tcPr>
          <w:p w:rsidRPr="00C679A2" w:rsidR="00BD6AE1" w:rsidP="00BD6AE1" w:rsidRDefault="00BD6AE1" w14:paraId="4F3E65FF" w14:textId="77777777">
            <w:pPr>
              <w:rPr>
                <w:rFonts w:cs="Arial"/>
                <w:b/>
                <w:bCs/>
                <w:color w:val="000000" w:themeColor="text1"/>
                <w:sz w:val="18"/>
                <w:szCs w:val="18"/>
              </w:rPr>
            </w:pPr>
            <w:r w:rsidRPr="00C679A2">
              <w:rPr>
                <w:rFonts w:cs="Arial"/>
                <w:b/>
                <w:color w:val="000000" w:themeColor="text1"/>
                <w:sz w:val="18"/>
                <w:szCs w:val="18"/>
              </w:rPr>
              <w:t xml:space="preserve">Analysis Rating: please tick 1 box </w:t>
            </w:r>
            <w:r w:rsidRPr="00C679A2">
              <w:rPr>
                <w:rFonts w:ascii="Wingdings" w:hAnsi="Wingdings" w:eastAsia="Wingdings" w:cs="Wingdings"/>
                <w:b/>
                <w:color w:val="000000" w:themeColor="text1"/>
                <w:sz w:val="18"/>
                <w:szCs w:val="18"/>
              </w:rPr>
              <w:t></w:t>
            </w:r>
            <w:r w:rsidRPr="002B1710">
              <w:rPr>
                <w:rFonts w:cs="Arial"/>
                <w:bCs/>
                <w:i/>
                <w:iCs/>
                <w:color w:val="000000" w:themeColor="text1"/>
                <w:sz w:val="12"/>
                <w:szCs w:val="12"/>
              </w:rPr>
              <w:t>(</w:t>
            </w:r>
            <w:r w:rsidRPr="00C679A2">
              <w:rPr>
                <w:rFonts w:cs="Arial"/>
                <w:bCs/>
                <w:i/>
                <w:iCs/>
                <w:color w:val="000000" w:themeColor="text1"/>
                <w:sz w:val="12"/>
                <w:szCs w:val="12"/>
              </w:rPr>
              <w:t xml:space="preserve">The analysis rating is identified after the analysis has been completed - </w:t>
            </w:r>
            <w:r w:rsidRPr="00C679A2">
              <w:rPr>
                <w:rFonts w:cs="Arial"/>
                <w:i/>
                <w:iCs/>
                <w:color w:val="000000" w:themeColor="text1"/>
                <w:sz w:val="12"/>
                <w:szCs w:val="12"/>
              </w:rPr>
              <w:t>See Completion Notes</w:t>
            </w:r>
            <w:r w:rsidRPr="00C679A2">
              <w:rPr>
                <w:rFonts w:cs="Arial"/>
                <w:color w:val="000000" w:themeColor="text1"/>
                <w:sz w:val="12"/>
                <w:szCs w:val="12"/>
              </w:rPr>
              <w:t>).</w:t>
            </w:r>
          </w:p>
        </w:tc>
        <w:tc>
          <w:tcPr>
            <w:tcW w:w="816" w:type="dxa"/>
            <w:tcBorders>
              <w:top w:val="double" w:color="auto" w:sz="4" w:space="0"/>
              <w:left w:val="double" w:color="auto" w:sz="4" w:space="0"/>
              <w:bottom w:val="double" w:color="auto" w:sz="4" w:space="0"/>
              <w:right w:val="double" w:color="auto" w:sz="4" w:space="0"/>
            </w:tcBorders>
            <w:shd w:val="clear" w:color="auto" w:fill="FF0000"/>
            <w:vAlign w:val="center"/>
          </w:tcPr>
          <w:p w:rsidRPr="00C679A2" w:rsidR="00BD6AE1" w:rsidP="00BD6AE1" w:rsidRDefault="00BD6AE1" w14:paraId="27DBCF0A" w14:textId="77777777">
            <w:pPr>
              <w:jc w:val="center"/>
              <w:rPr>
                <w:rFonts w:cs="Arial"/>
                <w:b/>
                <w:bCs/>
                <w:color w:val="000000" w:themeColor="text1"/>
                <w:sz w:val="18"/>
                <w:szCs w:val="18"/>
              </w:rPr>
            </w:pPr>
            <w:r w:rsidRPr="00C679A2">
              <w:rPr>
                <w:rFonts w:cs="Arial"/>
                <w:b/>
                <w:bCs/>
                <w:color w:val="000000" w:themeColor="text1"/>
                <w:sz w:val="18"/>
                <w:szCs w:val="18"/>
              </w:rPr>
              <w:t>RED</w:t>
            </w:r>
          </w:p>
        </w:tc>
        <w:tc>
          <w:tcPr>
            <w:tcW w:w="567" w:type="dxa"/>
            <w:tcBorders>
              <w:top w:val="double" w:color="auto" w:sz="4" w:space="0"/>
              <w:left w:val="double" w:color="auto" w:sz="4" w:space="0"/>
              <w:bottom w:val="double" w:color="auto" w:sz="4" w:space="0"/>
              <w:right w:val="double" w:color="auto" w:sz="4" w:space="0"/>
            </w:tcBorders>
            <w:shd w:val="clear" w:color="auto" w:fill="FFFFFF" w:themeFill="background1"/>
            <w:vAlign w:val="center"/>
          </w:tcPr>
          <w:p w:rsidRPr="00C679A2" w:rsidR="00BD6AE1" w:rsidP="00BD6AE1" w:rsidRDefault="00BD6AE1" w14:paraId="36A27F96" w14:textId="77777777">
            <w:pPr>
              <w:jc w:val="center"/>
              <w:rPr>
                <w:rFonts w:cs="Arial"/>
                <w:color w:val="000000" w:themeColor="text1"/>
                <w:sz w:val="18"/>
                <w:szCs w:val="18"/>
              </w:rPr>
            </w:pPr>
          </w:p>
        </w:tc>
        <w:tc>
          <w:tcPr>
            <w:tcW w:w="1134" w:type="dxa"/>
            <w:gridSpan w:val="2"/>
            <w:tcBorders>
              <w:top w:val="double" w:color="auto" w:sz="4" w:space="0"/>
              <w:left w:val="double" w:color="auto" w:sz="4" w:space="0"/>
              <w:bottom w:val="double" w:color="auto" w:sz="4" w:space="0"/>
              <w:right w:val="double" w:color="auto" w:sz="4" w:space="0"/>
            </w:tcBorders>
            <w:shd w:val="clear" w:color="auto" w:fill="FFC000"/>
            <w:vAlign w:val="center"/>
          </w:tcPr>
          <w:p w:rsidRPr="00C679A2" w:rsidR="00BD6AE1" w:rsidP="00BD6AE1" w:rsidRDefault="00BD6AE1" w14:paraId="130565E0" w14:textId="77777777">
            <w:pPr>
              <w:jc w:val="center"/>
              <w:rPr>
                <w:rFonts w:cs="Arial"/>
                <w:b/>
                <w:bCs/>
                <w:color w:val="000000" w:themeColor="text1"/>
                <w:sz w:val="18"/>
                <w:szCs w:val="18"/>
              </w:rPr>
            </w:pPr>
            <w:r w:rsidRPr="00C679A2">
              <w:rPr>
                <w:rFonts w:cs="Arial"/>
                <w:b/>
                <w:bCs/>
                <w:color w:val="000000" w:themeColor="text1"/>
                <w:sz w:val="18"/>
                <w:szCs w:val="18"/>
              </w:rPr>
              <w:t>AMBER</w:t>
            </w:r>
          </w:p>
        </w:tc>
        <w:tc>
          <w:tcPr>
            <w:tcW w:w="567" w:type="dxa"/>
            <w:tcBorders>
              <w:top w:val="double" w:color="auto" w:sz="4" w:space="0"/>
              <w:left w:val="double" w:color="auto" w:sz="4" w:space="0"/>
              <w:bottom w:val="double" w:color="auto" w:sz="4" w:space="0"/>
              <w:right w:val="double" w:color="auto" w:sz="4" w:space="0"/>
            </w:tcBorders>
            <w:vAlign w:val="center"/>
          </w:tcPr>
          <w:p w:rsidRPr="00C679A2" w:rsidR="00BD6AE1" w:rsidP="00BD6AE1" w:rsidRDefault="00BD6AE1" w14:paraId="512207AF" w14:textId="77777777">
            <w:pPr>
              <w:jc w:val="center"/>
              <w:rPr>
                <w:rFonts w:cs="Arial"/>
                <w:color w:val="000000" w:themeColor="text1"/>
                <w:sz w:val="18"/>
                <w:szCs w:val="18"/>
              </w:rPr>
            </w:pPr>
          </w:p>
        </w:tc>
        <w:tc>
          <w:tcPr>
            <w:tcW w:w="1134" w:type="dxa"/>
            <w:tcBorders>
              <w:top w:val="double" w:color="auto" w:sz="4" w:space="0"/>
              <w:left w:val="double" w:color="auto" w:sz="4" w:space="0"/>
              <w:bottom w:val="double" w:color="auto" w:sz="4" w:space="0"/>
              <w:right w:val="double" w:color="auto" w:sz="4" w:space="0"/>
            </w:tcBorders>
            <w:shd w:val="clear" w:color="auto" w:fill="00B050"/>
            <w:vAlign w:val="center"/>
          </w:tcPr>
          <w:p w:rsidRPr="00C679A2" w:rsidR="00BD6AE1" w:rsidP="00BD6AE1" w:rsidRDefault="00BD6AE1" w14:paraId="218D9F17" w14:textId="77777777">
            <w:pPr>
              <w:jc w:val="center"/>
              <w:rPr>
                <w:rFonts w:cs="Arial"/>
                <w:b/>
                <w:bCs/>
                <w:color w:val="000000" w:themeColor="text1"/>
                <w:sz w:val="18"/>
                <w:szCs w:val="18"/>
              </w:rPr>
            </w:pPr>
            <w:r w:rsidRPr="00C679A2">
              <w:rPr>
                <w:rFonts w:cs="Arial"/>
                <w:b/>
                <w:bCs/>
                <w:color w:val="000000" w:themeColor="text1"/>
                <w:sz w:val="18"/>
                <w:szCs w:val="18"/>
              </w:rPr>
              <w:t>GREEN</w:t>
            </w:r>
          </w:p>
        </w:tc>
        <w:tc>
          <w:tcPr>
            <w:tcW w:w="567" w:type="dxa"/>
            <w:tcBorders>
              <w:top w:val="double" w:color="auto" w:sz="4" w:space="0"/>
              <w:left w:val="double" w:color="auto" w:sz="4" w:space="0"/>
              <w:bottom w:val="double" w:color="auto" w:sz="4" w:space="0"/>
              <w:right w:val="double" w:color="auto" w:sz="4" w:space="0"/>
            </w:tcBorders>
            <w:vAlign w:val="center"/>
          </w:tcPr>
          <w:p w:rsidRPr="00C679A2" w:rsidR="00BD6AE1" w:rsidP="00BD6AE1" w:rsidRDefault="00A40C66" w14:paraId="511CF904" w14:textId="5FC5052B">
            <w:pPr>
              <w:jc w:val="center"/>
              <w:rPr>
                <w:rFonts w:cs="Arial"/>
                <w:color w:val="000000" w:themeColor="text1"/>
                <w:sz w:val="18"/>
                <w:szCs w:val="18"/>
              </w:rPr>
            </w:pPr>
            <w:r>
              <w:rPr>
                <w:rFonts w:ascii="Wingdings" w:hAnsi="Wingdings" w:eastAsia="Wingdings" w:cs="Wingdings"/>
                <w:color w:val="000000" w:themeColor="text1"/>
                <w:sz w:val="18"/>
                <w:szCs w:val="18"/>
              </w:rPr>
              <w:t>ü</w:t>
            </w:r>
          </w:p>
        </w:tc>
        <w:tc>
          <w:tcPr>
            <w:tcW w:w="1276" w:type="dxa"/>
            <w:gridSpan w:val="2"/>
            <w:tcBorders>
              <w:top w:val="double" w:color="auto" w:sz="4" w:space="0"/>
              <w:left w:val="double" w:color="auto" w:sz="4" w:space="0"/>
              <w:bottom w:val="double" w:color="auto" w:sz="4" w:space="0"/>
              <w:right w:val="double" w:color="auto" w:sz="4" w:space="0"/>
            </w:tcBorders>
            <w:shd w:val="clear" w:color="auto" w:fill="D9D9D9" w:themeFill="background1" w:themeFillShade="D9"/>
          </w:tcPr>
          <w:p w:rsidRPr="00906846" w:rsidR="00BD6AE1" w:rsidP="00BD6AE1" w:rsidRDefault="00BD6AE1" w14:paraId="5F89E91D" w14:textId="77777777">
            <w:pPr>
              <w:rPr>
                <w:rFonts w:cs="Arial"/>
                <w:color w:val="000000" w:themeColor="text1"/>
                <w:sz w:val="16"/>
                <w:szCs w:val="16"/>
              </w:rPr>
            </w:pPr>
            <w:r w:rsidRPr="00906846">
              <w:rPr>
                <w:rFonts w:cs="Arial"/>
                <w:color w:val="000000" w:themeColor="text1"/>
                <w:sz w:val="16"/>
                <w:szCs w:val="16"/>
              </w:rPr>
              <w:t xml:space="preserve">Proportionate means achieving a legitimate aim/can be objectively justified. </w:t>
            </w:r>
          </w:p>
        </w:tc>
        <w:tc>
          <w:tcPr>
            <w:tcW w:w="567" w:type="dxa"/>
            <w:tcBorders>
              <w:top w:val="double" w:color="auto" w:sz="4" w:space="0"/>
              <w:left w:val="double" w:color="auto" w:sz="4" w:space="0"/>
              <w:bottom w:val="double" w:color="auto" w:sz="4" w:space="0"/>
              <w:right w:val="single" w:color="auto" w:sz="4" w:space="0"/>
            </w:tcBorders>
          </w:tcPr>
          <w:p w:rsidRPr="00C679A2" w:rsidR="00BD6AE1" w:rsidP="00BD6AE1" w:rsidRDefault="00BD6AE1" w14:paraId="48C0F57F" w14:textId="77777777">
            <w:pPr>
              <w:jc w:val="center"/>
              <w:rPr>
                <w:rFonts w:cs="Arial"/>
                <w:color w:val="000000" w:themeColor="text1"/>
                <w:sz w:val="18"/>
                <w:szCs w:val="18"/>
              </w:rPr>
            </w:pPr>
          </w:p>
        </w:tc>
        <w:tc>
          <w:tcPr>
            <w:tcW w:w="1026" w:type="dxa"/>
            <w:tcBorders>
              <w:top w:val="double" w:color="auto" w:sz="4" w:space="0"/>
              <w:left w:val="double" w:color="auto" w:sz="4" w:space="0"/>
              <w:bottom w:val="double" w:color="auto" w:sz="4" w:space="0"/>
              <w:right w:val="single" w:color="auto" w:sz="4" w:space="0"/>
            </w:tcBorders>
          </w:tcPr>
          <w:p w:rsidRPr="00C679A2" w:rsidR="00BD6AE1" w:rsidP="00BD6AE1" w:rsidRDefault="00BD6AE1" w14:paraId="2D96DB8F" w14:textId="77777777">
            <w:pPr>
              <w:jc w:val="center"/>
              <w:rPr>
                <w:rFonts w:cs="Arial"/>
                <w:color w:val="000000" w:themeColor="text1"/>
                <w:sz w:val="18"/>
                <w:szCs w:val="18"/>
              </w:rPr>
            </w:pPr>
            <w:r w:rsidRPr="000F7E45">
              <w:rPr>
                <w:rFonts w:cs="Arial"/>
                <w:b/>
                <w:color w:val="215868" w:themeColor="accent5" w:themeShade="80"/>
                <w:sz w:val="18"/>
                <w:szCs w:val="18"/>
              </w:rPr>
              <w:t>Action Plan</w:t>
            </w:r>
            <w:r w:rsidRPr="000F7E45">
              <w:rPr>
                <w:rFonts w:cs="Arial"/>
                <w:color w:val="215868" w:themeColor="accent5" w:themeShade="80"/>
                <w:sz w:val="18"/>
                <w:szCs w:val="18"/>
              </w:rPr>
              <w:t xml:space="preserve"> </w:t>
            </w:r>
            <w:r w:rsidRPr="000F7E45">
              <w:rPr>
                <w:rFonts w:cs="Arial"/>
                <w:b/>
                <w:color w:val="215868" w:themeColor="accent5" w:themeShade="80"/>
                <w:sz w:val="16"/>
                <w:szCs w:val="16"/>
              </w:rPr>
              <w:t>included?</w:t>
            </w:r>
          </w:p>
        </w:tc>
      </w:tr>
      <w:tr w:rsidRPr="00C679A2" w:rsidR="00CA5F28" w:rsidTr="00BD6AE1" w14:paraId="49E2E945" w14:textId="77777777">
        <w:trPr>
          <w:trHeight w:val="947"/>
        </w:trPr>
        <w:tc>
          <w:tcPr>
            <w:tcW w:w="3794" w:type="dxa"/>
            <w:gridSpan w:val="2"/>
            <w:tcBorders>
              <w:right w:val="single" w:color="auto" w:sz="4" w:space="0"/>
            </w:tcBorders>
            <w:shd w:val="clear" w:color="auto" w:fill="DBE5F1" w:themeFill="accent1" w:themeFillTint="33"/>
          </w:tcPr>
          <w:p w:rsidRPr="00C679A2" w:rsidR="00CA5F28" w:rsidP="00CA5F28" w:rsidRDefault="00CA5F28" w14:paraId="1C2A61FD" w14:textId="77777777">
            <w:pPr>
              <w:rPr>
                <w:rFonts w:cs="Arial"/>
                <w:bCs/>
                <w:color w:val="000000" w:themeColor="text1"/>
                <w:sz w:val="18"/>
                <w:szCs w:val="18"/>
              </w:rPr>
            </w:pPr>
            <w:r w:rsidRPr="00C679A2">
              <w:rPr>
                <w:rFonts w:cs="Arial"/>
                <w:bCs/>
                <w:color w:val="000000" w:themeColor="text1"/>
                <w:sz w:val="18"/>
                <w:szCs w:val="18"/>
              </w:rPr>
              <w:t>Please list methods used to analyse impact on people (e.g. consultations forums, meetings, data collection)</w:t>
            </w:r>
          </w:p>
        </w:tc>
        <w:tc>
          <w:tcPr>
            <w:tcW w:w="6838" w:type="dxa"/>
            <w:gridSpan w:val="10"/>
            <w:tcBorders>
              <w:right w:val="single" w:color="auto" w:sz="4" w:space="0"/>
            </w:tcBorders>
            <w:shd w:val="clear" w:color="auto" w:fill="FFFFFF" w:themeFill="background1"/>
          </w:tcPr>
          <w:p w:rsidR="00CA5F28" w:rsidP="00CA5F28" w:rsidRDefault="00CA5F28" w14:paraId="0D2ECAA1" w14:textId="77777777">
            <w:pPr>
              <w:rPr>
                <w:rFonts w:cs="Arial"/>
                <w:bCs/>
                <w:color w:val="000000" w:themeColor="text1"/>
                <w:sz w:val="18"/>
                <w:szCs w:val="18"/>
              </w:rPr>
            </w:pPr>
            <w:r>
              <w:rPr>
                <w:rFonts w:cs="Arial"/>
                <w:bCs/>
                <w:color w:val="000000" w:themeColor="text1"/>
                <w:sz w:val="18"/>
                <w:szCs w:val="18"/>
              </w:rPr>
              <w:t>Performance Report Quarter</w:t>
            </w:r>
            <w:r w:rsidRPr="00EC4C59">
              <w:rPr>
                <w:rFonts w:cs="Arial"/>
                <w:bCs/>
                <w:color w:val="000000" w:themeColor="text1"/>
                <w:sz w:val="18"/>
                <w:szCs w:val="18"/>
              </w:rPr>
              <w:t xml:space="preserve"> Q3 2024 to 2025</w:t>
            </w:r>
          </w:p>
          <w:p w:rsidR="00CA5F28" w:rsidP="00CA5F28" w:rsidRDefault="00CA5F28" w14:paraId="572041BA" w14:textId="77777777">
            <w:pPr>
              <w:rPr>
                <w:rFonts w:cs="Arial"/>
                <w:bCs/>
                <w:color w:val="000000" w:themeColor="text1"/>
                <w:sz w:val="18"/>
                <w:szCs w:val="18"/>
              </w:rPr>
            </w:pPr>
            <w:r>
              <w:rPr>
                <w:rFonts w:cs="Arial"/>
                <w:bCs/>
                <w:color w:val="000000" w:themeColor="text1"/>
                <w:sz w:val="18"/>
                <w:szCs w:val="18"/>
              </w:rPr>
              <w:t>Office for National Statistics Census for Worcestershire 2021</w:t>
            </w:r>
          </w:p>
          <w:p w:rsidR="00CA5F28" w:rsidP="00CA5F28" w:rsidRDefault="00CA5F28" w14:paraId="0B86621A" w14:textId="77777777">
            <w:pPr>
              <w:rPr>
                <w:rFonts w:cs="Arial"/>
                <w:bCs/>
                <w:color w:val="000000" w:themeColor="text1"/>
                <w:sz w:val="18"/>
                <w:szCs w:val="18"/>
              </w:rPr>
            </w:pPr>
            <w:r>
              <w:rPr>
                <w:rFonts w:cs="Arial"/>
                <w:bCs/>
                <w:color w:val="000000" w:themeColor="text1"/>
                <w:sz w:val="18"/>
                <w:szCs w:val="18"/>
              </w:rPr>
              <w:t>Office for National Statistics Census for Herefordshire 2021</w:t>
            </w:r>
          </w:p>
          <w:p w:rsidRPr="009F561E" w:rsidR="00CA5F28" w:rsidP="00CA5F28" w:rsidRDefault="00CA5F28" w14:paraId="20FDF669" w14:textId="5C964DAD">
            <w:pPr>
              <w:rPr>
                <w:color w:val="000000"/>
                <w:sz w:val="18"/>
                <w:szCs w:val="18"/>
              </w:rPr>
            </w:pPr>
          </w:p>
        </w:tc>
      </w:tr>
      <w:tr w:rsidRPr="00C679A2" w:rsidR="006503DE" w:rsidTr="00BD6AE1" w14:paraId="274C1287" w14:textId="77777777">
        <w:trPr>
          <w:trHeight w:val="683"/>
        </w:trPr>
        <w:tc>
          <w:tcPr>
            <w:tcW w:w="3794" w:type="dxa"/>
            <w:gridSpan w:val="2"/>
            <w:tcBorders>
              <w:bottom w:val="single" w:color="auto" w:sz="4" w:space="0"/>
              <w:right w:val="single" w:color="auto" w:sz="4" w:space="0"/>
            </w:tcBorders>
            <w:shd w:val="clear" w:color="auto" w:fill="DBE5F1" w:themeFill="accent1" w:themeFillTint="33"/>
          </w:tcPr>
          <w:p w:rsidRPr="00C679A2" w:rsidR="006503DE" w:rsidP="006503DE" w:rsidRDefault="006503DE" w14:paraId="211BCEB7" w14:textId="77777777">
            <w:pPr>
              <w:rPr>
                <w:rFonts w:cs="Arial"/>
                <w:bCs/>
                <w:color w:val="000000" w:themeColor="text1"/>
                <w:sz w:val="18"/>
                <w:szCs w:val="18"/>
              </w:rPr>
            </w:pPr>
            <w:r w:rsidRPr="00C679A2">
              <w:rPr>
                <w:rFonts w:cs="Arial"/>
                <w:bCs/>
                <w:color w:val="000000" w:themeColor="text1"/>
                <w:sz w:val="18"/>
                <w:szCs w:val="18"/>
              </w:rPr>
              <w:t xml:space="preserve">Please list any other policies that are related to or referred to as part of this analysis </w:t>
            </w:r>
          </w:p>
        </w:tc>
        <w:tc>
          <w:tcPr>
            <w:tcW w:w="6838" w:type="dxa"/>
            <w:gridSpan w:val="10"/>
            <w:tcBorders>
              <w:bottom w:val="single" w:color="auto" w:sz="4" w:space="0"/>
              <w:right w:val="single" w:color="auto" w:sz="4" w:space="0"/>
            </w:tcBorders>
            <w:shd w:val="clear" w:color="auto" w:fill="FFFFFF" w:themeFill="background1"/>
          </w:tcPr>
          <w:p w:rsidRPr="00190775" w:rsidR="00190775" w:rsidP="00190775" w:rsidRDefault="00190775" w14:paraId="59D1AAC2" w14:textId="77777777">
            <w:pPr>
              <w:rPr>
                <w:rFonts w:cs="Arial"/>
                <w:bCs/>
                <w:color w:val="000000" w:themeColor="text1"/>
                <w:sz w:val="18"/>
                <w:szCs w:val="18"/>
              </w:rPr>
            </w:pPr>
            <w:r w:rsidRPr="00190775">
              <w:rPr>
                <w:rFonts w:cs="Arial"/>
                <w:bCs/>
                <w:color w:val="000000" w:themeColor="text1"/>
                <w:sz w:val="18"/>
                <w:szCs w:val="18"/>
              </w:rPr>
              <w:t>ICT Policy Framework</w:t>
            </w:r>
          </w:p>
          <w:p w:rsidRPr="00190775" w:rsidR="00190775" w:rsidP="00190775" w:rsidRDefault="00190775" w14:paraId="5B90BEF3" w14:textId="77777777">
            <w:pPr>
              <w:rPr>
                <w:rFonts w:cs="Arial"/>
                <w:bCs/>
                <w:color w:val="000000" w:themeColor="text1"/>
                <w:sz w:val="18"/>
                <w:szCs w:val="18"/>
              </w:rPr>
            </w:pPr>
            <w:r w:rsidRPr="00190775">
              <w:rPr>
                <w:rFonts w:cs="Arial"/>
                <w:bCs/>
                <w:color w:val="000000" w:themeColor="text1"/>
                <w:sz w:val="18"/>
                <w:szCs w:val="18"/>
              </w:rPr>
              <w:t>Information Security Incident Management Policy</w:t>
            </w:r>
          </w:p>
          <w:p w:rsidRPr="00C679A2" w:rsidR="006503DE" w:rsidP="00190775" w:rsidRDefault="00190775" w14:paraId="42D6035E" w14:textId="5AFA4E63">
            <w:pPr>
              <w:rPr>
                <w:rFonts w:cs="Arial"/>
                <w:bCs/>
                <w:color w:val="000000" w:themeColor="text1"/>
                <w:sz w:val="18"/>
                <w:szCs w:val="18"/>
              </w:rPr>
            </w:pPr>
            <w:r w:rsidRPr="00190775">
              <w:rPr>
                <w:rFonts w:cs="Arial"/>
                <w:bCs/>
                <w:color w:val="000000" w:themeColor="text1"/>
                <w:sz w:val="18"/>
                <w:szCs w:val="18"/>
              </w:rPr>
              <w:t>Overarching Information Sharing Policy</w:t>
            </w:r>
          </w:p>
        </w:tc>
      </w:tr>
      <w:tr w:rsidRPr="00C679A2" w:rsidR="006503DE" w:rsidTr="00BD6AE1" w14:paraId="1A8E45C5" w14:textId="77777777">
        <w:trPr>
          <w:trHeight w:val="1022"/>
        </w:trPr>
        <w:tc>
          <w:tcPr>
            <w:tcW w:w="3794" w:type="dxa"/>
            <w:gridSpan w:val="2"/>
            <w:tcBorders>
              <w:right w:val="single" w:color="auto" w:sz="4" w:space="0"/>
            </w:tcBorders>
            <w:shd w:val="clear" w:color="auto" w:fill="DBE5F1" w:themeFill="accent1" w:themeFillTint="33"/>
          </w:tcPr>
          <w:p w:rsidRPr="00C679A2" w:rsidR="006503DE" w:rsidP="006503DE" w:rsidRDefault="006503DE" w14:paraId="2C6F95AB" w14:textId="77777777">
            <w:pPr>
              <w:rPr>
                <w:rFonts w:cs="Arial"/>
                <w:bCs/>
                <w:color w:val="000000" w:themeColor="text1"/>
                <w:sz w:val="18"/>
                <w:szCs w:val="18"/>
              </w:rPr>
            </w:pPr>
            <w:r w:rsidRPr="00C679A2">
              <w:rPr>
                <w:rFonts w:cs="Arial"/>
                <w:bCs/>
                <w:color w:val="000000" w:themeColor="text1"/>
                <w:sz w:val="18"/>
                <w:szCs w:val="18"/>
              </w:rPr>
              <w:t>Please list the groups of people potentially affected by this proposal. (e.g. applicants, employees, customers, service users, members of the public)</w:t>
            </w:r>
          </w:p>
        </w:tc>
        <w:tc>
          <w:tcPr>
            <w:tcW w:w="6838" w:type="dxa"/>
            <w:gridSpan w:val="10"/>
            <w:tcBorders>
              <w:right w:val="single" w:color="auto" w:sz="4" w:space="0"/>
            </w:tcBorders>
            <w:shd w:val="clear" w:color="auto" w:fill="FFFFFF" w:themeFill="background1"/>
          </w:tcPr>
          <w:p w:rsidRPr="00C679A2" w:rsidR="006503DE" w:rsidP="006503DE" w:rsidRDefault="00F47E58" w14:paraId="4FCD85AE" w14:textId="12A59009">
            <w:pPr>
              <w:rPr>
                <w:rFonts w:cs="Arial"/>
                <w:bCs/>
                <w:color w:val="000000" w:themeColor="text1"/>
                <w:sz w:val="18"/>
                <w:szCs w:val="18"/>
              </w:rPr>
            </w:pPr>
            <w:r>
              <w:rPr>
                <w:rFonts w:cs="Arial"/>
                <w:bCs/>
                <w:color w:val="000000" w:themeColor="text1"/>
                <w:sz w:val="18"/>
                <w:szCs w:val="18"/>
              </w:rPr>
              <w:t>Employees, Applicants &amp; Service Users</w:t>
            </w:r>
          </w:p>
        </w:tc>
      </w:tr>
      <w:tr w:rsidRPr="00C679A2" w:rsidR="006503DE" w:rsidTr="00BD6AE1" w14:paraId="1E5A78D2" w14:textId="77777777">
        <w:trPr>
          <w:trHeight w:val="413"/>
        </w:trPr>
        <w:tc>
          <w:tcPr>
            <w:tcW w:w="10632" w:type="dxa"/>
            <w:gridSpan w:val="12"/>
            <w:tcBorders>
              <w:bottom w:val="single" w:color="auto" w:sz="4" w:space="0"/>
              <w:right w:val="single" w:color="auto" w:sz="4" w:space="0"/>
            </w:tcBorders>
            <w:shd w:val="clear" w:color="auto" w:fill="DBE5F1" w:themeFill="accent1" w:themeFillTint="33"/>
          </w:tcPr>
          <w:p w:rsidRPr="00C679A2" w:rsidR="006503DE" w:rsidP="006503DE" w:rsidRDefault="006503DE" w14:paraId="5F175D13" w14:textId="77777777">
            <w:pPr>
              <w:rPr>
                <w:rFonts w:cs="Arial"/>
                <w:bCs/>
                <w:color w:val="000000" w:themeColor="text1"/>
                <w:sz w:val="18"/>
                <w:szCs w:val="18"/>
              </w:rPr>
            </w:pPr>
            <w:r w:rsidRPr="00C679A2">
              <w:rPr>
                <w:rFonts w:cs="Arial"/>
                <w:bCs/>
                <w:color w:val="000000" w:themeColor="text1"/>
                <w:sz w:val="18"/>
                <w:szCs w:val="18"/>
              </w:rPr>
              <w:t>What are the aims and intended effects of this proposal (project, policy, function, service)?</w:t>
            </w:r>
          </w:p>
        </w:tc>
      </w:tr>
      <w:tr w:rsidRPr="00C679A2" w:rsidR="006503DE" w:rsidTr="00BD6AE1" w14:paraId="0397DE68" w14:textId="77777777">
        <w:trPr>
          <w:trHeight w:val="1577"/>
        </w:trPr>
        <w:tc>
          <w:tcPr>
            <w:tcW w:w="10632" w:type="dxa"/>
            <w:gridSpan w:val="12"/>
            <w:tcBorders>
              <w:bottom w:val="single" w:color="auto" w:sz="4" w:space="0"/>
              <w:right w:val="single" w:color="auto" w:sz="4" w:space="0"/>
            </w:tcBorders>
          </w:tcPr>
          <w:p w:rsidR="006503DE" w:rsidP="006503DE" w:rsidRDefault="006503DE" w14:paraId="0FD9DEBE" w14:textId="77777777">
            <w:pPr>
              <w:rPr>
                <w:rFonts w:cs="Arial"/>
                <w:bCs/>
                <w:color w:val="000000" w:themeColor="text1"/>
                <w:sz w:val="18"/>
                <w:szCs w:val="18"/>
              </w:rPr>
            </w:pPr>
          </w:p>
          <w:p w:rsidR="00BB533F" w:rsidP="006503DE" w:rsidRDefault="009462EE" w14:paraId="6DADDD12" w14:textId="1C46953A">
            <w:pPr>
              <w:rPr>
                <w:rFonts w:cs="Arial"/>
                <w:bCs/>
                <w:color w:val="000000" w:themeColor="text1"/>
                <w:sz w:val="18"/>
                <w:szCs w:val="18"/>
              </w:rPr>
            </w:pPr>
            <w:r>
              <w:rPr>
                <w:rFonts w:cs="Arial"/>
                <w:bCs/>
                <w:color w:val="000000" w:themeColor="text1"/>
                <w:sz w:val="18"/>
                <w:szCs w:val="18"/>
              </w:rPr>
              <w:t xml:space="preserve">To inform and promote awareness of the </w:t>
            </w:r>
            <w:r w:rsidR="0076552E">
              <w:rPr>
                <w:rFonts w:cs="Arial"/>
                <w:bCs/>
                <w:color w:val="000000" w:themeColor="text1"/>
                <w:sz w:val="18"/>
                <w:szCs w:val="18"/>
              </w:rPr>
              <w:t xml:space="preserve">Data Protection </w:t>
            </w:r>
            <w:r w:rsidR="00661A94">
              <w:rPr>
                <w:rFonts w:cs="Arial"/>
                <w:bCs/>
                <w:color w:val="000000" w:themeColor="text1"/>
                <w:sz w:val="18"/>
                <w:szCs w:val="18"/>
              </w:rPr>
              <w:t xml:space="preserve">protections and </w:t>
            </w:r>
            <w:r w:rsidR="0076552E">
              <w:rPr>
                <w:rFonts w:cs="Arial"/>
                <w:bCs/>
                <w:color w:val="000000" w:themeColor="text1"/>
                <w:sz w:val="18"/>
                <w:szCs w:val="18"/>
              </w:rPr>
              <w:t>obligations that the Service is bound by</w:t>
            </w:r>
            <w:r w:rsidR="00BB533F">
              <w:rPr>
                <w:rFonts w:cs="Arial"/>
                <w:bCs/>
                <w:color w:val="000000" w:themeColor="text1"/>
                <w:sz w:val="18"/>
                <w:szCs w:val="18"/>
              </w:rPr>
              <w:t>; providing clarification on what personal data</w:t>
            </w:r>
            <w:r w:rsidR="006C2DA0">
              <w:rPr>
                <w:rFonts w:cs="Arial"/>
                <w:bCs/>
                <w:color w:val="000000" w:themeColor="text1"/>
                <w:sz w:val="18"/>
                <w:szCs w:val="18"/>
              </w:rPr>
              <w:t xml:space="preserve"> is and</w:t>
            </w:r>
            <w:r w:rsidR="00BB533F">
              <w:rPr>
                <w:rFonts w:cs="Arial"/>
                <w:bCs/>
                <w:color w:val="000000" w:themeColor="text1"/>
                <w:sz w:val="18"/>
                <w:szCs w:val="18"/>
              </w:rPr>
              <w:t xml:space="preserve"> how </w:t>
            </w:r>
            <w:r w:rsidR="006C2DA0">
              <w:rPr>
                <w:rFonts w:cs="Arial"/>
                <w:bCs/>
                <w:color w:val="000000" w:themeColor="text1"/>
                <w:sz w:val="18"/>
                <w:szCs w:val="18"/>
              </w:rPr>
              <w:t xml:space="preserve">it is </w:t>
            </w:r>
            <w:r w:rsidR="00BB533F">
              <w:rPr>
                <w:rFonts w:cs="Arial"/>
                <w:bCs/>
                <w:color w:val="000000" w:themeColor="text1"/>
                <w:sz w:val="18"/>
                <w:szCs w:val="18"/>
              </w:rPr>
              <w:t xml:space="preserve">handled, stored, the reasons </w:t>
            </w:r>
            <w:r w:rsidR="00A36E2C">
              <w:rPr>
                <w:rFonts w:cs="Arial"/>
                <w:bCs/>
                <w:color w:val="000000" w:themeColor="text1"/>
                <w:sz w:val="18"/>
                <w:szCs w:val="18"/>
              </w:rPr>
              <w:t xml:space="preserve">for </w:t>
            </w:r>
            <w:r w:rsidR="00BB533F">
              <w:rPr>
                <w:rFonts w:cs="Arial"/>
                <w:bCs/>
                <w:color w:val="000000" w:themeColor="text1"/>
                <w:sz w:val="18"/>
                <w:szCs w:val="18"/>
              </w:rPr>
              <w:t xml:space="preserve">its use and how long </w:t>
            </w:r>
            <w:r w:rsidR="00A36E2C">
              <w:rPr>
                <w:rFonts w:cs="Arial"/>
                <w:bCs/>
                <w:color w:val="000000" w:themeColor="text1"/>
                <w:sz w:val="18"/>
                <w:szCs w:val="18"/>
              </w:rPr>
              <w:t>it</w:t>
            </w:r>
            <w:r w:rsidR="00687E1E">
              <w:rPr>
                <w:rFonts w:cs="Arial"/>
                <w:bCs/>
                <w:color w:val="000000" w:themeColor="text1"/>
                <w:sz w:val="18"/>
                <w:szCs w:val="18"/>
              </w:rPr>
              <w:t xml:space="preserve"> </w:t>
            </w:r>
            <w:r w:rsidR="00BB533F">
              <w:rPr>
                <w:rFonts w:cs="Arial"/>
                <w:bCs/>
                <w:color w:val="000000" w:themeColor="text1"/>
                <w:sz w:val="18"/>
                <w:szCs w:val="18"/>
              </w:rPr>
              <w:t>will be retained.</w:t>
            </w:r>
          </w:p>
          <w:p w:rsidR="004A57EB" w:rsidP="006503DE" w:rsidRDefault="004A57EB" w14:paraId="2ADEB171" w14:textId="77777777">
            <w:pPr>
              <w:rPr>
                <w:rFonts w:cs="Arial"/>
                <w:bCs/>
                <w:color w:val="000000" w:themeColor="text1"/>
                <w:sz w:val="18"/>
                <w:szCs w:val="18"/>
              </w:rPr>
            </w:pPr>
          </w:p>
          <w:p w:rsidRPr="00C679A2" w:rsidR="004A57EB" w:rsidP="006503DE" w:rsidRDefault="004A57EB" w14:paraId="3442D952" w14:textId="4D27D948">
            <w:pPr>
              <w:rPr>
                <w:rFonts w:cs="Arial"/>
                <w:bCs/>
                <w:color w:val="000000" w:themeColor="text1"/>
                <w:sz w:val="18"/>
                <w:szCs w:val="18"/>
              </w:rPr>
            </w:pPr>
            <w:r>
              <w:rPr>
                <w:rFonts w:cs="Arial"/>
                <w:bCs/>
                <w:color w:val="000000" w:themeColor="text1"/>
                <w:sz w:val="18"/>
                <w:szCs w:val="18"/>
              </w:rPr>
              <w:t xml:space="preserve">This policy has been produced in line with </w:t>
            </w:r>
            <w:r w:rsidR="00F86024">
              <w:rPr>
                <w:rFonts w:cs="Arial"/>
                <w:bCs/>
                <w:color w:val="000000" w:themeColor="text1"/>
                <w:sz w:val="18"/>
                <w:szCs w:val="18"/>
              </w:rPr>
              <w:t>statutory provisions and the Information Commissioner’s Office’s guidance.</w:t>
            </w:r>
          </w:p>
        </w:tc>
      </w:tr>
      <w:tr w:rsidRPr="00C679A2" w:rsidR="006503DE" w:rsidTr="00BD6AE1" w14:paraId="18C037DB" w14:textId="77777777">
        <w:trPr>
          <w:trHeight w:val="444"/>
        </w:trPr>
        <w:tc>
          <w:tcPr>
            <w:tcW w:w="10632" w:type="dxa"/>
            <w:gridSpan w:val="12"/>
            <w:tcBorders>
              <w:right w:val="single" w:color="auto" w:sz="4" w:space="0"/>
            </w:tcBorders>
            <w:shd w:val="clear" w:color="auto" w:fill="DBE5F1" w:themeFill="accent1" w:themeFillTint="33"/>
          </w:tcPr>
          <w:p w:rsidR="006503DE" w:rsidP="006503DE" w:rsidRDefault="006503DE" w14:paraId="743BF76C" w14:textId="77777777">
            <w:pPr>
              <w:rPr>
                <w:rFonts w:cs="Arial"/>
                <w:bCs/>
                <w:color w:val="000000" w:themeColor="text1"/>
                <w:sz w:val="18"/>
                <w:szCs w:val="18"/>
              </w:rPr>
            </w:pPr>
            <w:r w:rsidRPr="00C679A2">
              <w:rPr>
                <w:rFonts w:cs="Arial"/>
                <w:bCs/>
                <w:color w:val="000000" w:themeColor="text1"/>
                <w:sz w:val="18"/>
                <w:szCs w:val="18"/>
              </w:rPr>
              <w:t>Is any Equality Data available relating to the use or implementation of this proposal (policy, project, or function, service?</w:t>
            </w:r>
            <w:r>
              <w:rPr>
                <w:rFonts w:cs="Arial"/>
                <w:bCs/>
                <w:color w:val="000000" w:themeColor="text1"/>
                <w:sz w:val="18"/>
                <w:szCs w:val="18"/>
              </w:rPr>
              <w:t>)</w:t>
            </w:r>
            <w:r w:rsidRPr="00C679A2">
              <w:rPr>
                <w:rFonts w:cs="Arial"/>
                <w:bCs/>
                <w:color w:val="000000" w:themeColor="text1"/>
                <w:sz w:val="18"/>
                <w:szCs w:val="18"/>
              </w:rPr>
              <w:t xml:space="preserve"> </w:t>
            </w:r>
          </w:p>
          <w:p w:rsidRPr="00C679A2" w:rsidR="006503DE" w:rsidP="006503DE" w:rsidRDefault="006503DE" w14:paraId="3B8FDA8D" w14:textId="77777777">
            <w:pPr>
              <w:rPr>
                <w:rFonts w:cs="Arial"/>
                <w:bCs/>
                <w:color w:val="000000" w:themeColor="text1"/>
                <w:sz w:val="18"/>
                <w:szCs w:val="18"/>
              </w:rPr>
            </w:pPr>
            <w:r w:rsidRPr="00C679A2">
              <w:rPr>
                <w:rFonts w:cs="Arial"/>
                <w:bCs/>
                <w:color w:val="000000" w:themeColor="text1"/>
                <w:sz w:val="18"/>
                <w:szCs w:val="18"/>
              </w:rPr>
              <w:t xml:space="preserve">Please Tick </w:t>
            </w:r>
            <w:r>
              <w:rPr>
                <w:rFonts w:ascii="Wingdings" w:hAnsi="Wingdings" w:eastAsia="Wingdings" w:cs="Wingdings"/>
                <w:bCs/>
                <w:color w:val="000000" w:themeColor="text1"/>
                <w:sz w:val="18"/>
                <w:szCs w:val="18"/>
              </w:rPr>
              <w:t></w:t>
            </w:r>
            <w:r w:rsidRPr="00C679A2">
              <w:rPr>
                <w:rFonts w:cs="Arial"/>
                <w:bCs/>
                <w:color w:val="000000" w:themeColor="text1"/>
                <w:sz w:val="18"/>
                <w:szCs w:val="18"/>
              </w:rPr>
              <w:t xml:space="preserve">(See Completion notes) </w:t>
            </w:r>
          </w:p>
        </w:tc>
      </w:tr>
      <w:tr w:rsidRPr="00C679A2" w:rsidR="006503DE" w:rsidTr="00BD6AE1" w14:paraId="52C30F58" w14:textId="77777777">
        <w:trPr>
          <w:trHeight w:val="411"/>
        </w:trPr>
        <w:tc>
          <w:tcPr>
            <w:tcW w:w="5100" w:type="dxa"/>
            <w:gridSpan w:val="4"/>
            <w:tcBorders>
              <w:right w:val="single" w:color="auto" w:sz="4" w:space="0"/>
            </w:tcBorders>
          </w:tcPr>
          <w:p w:rsidR="006503DE" w:rsidP="006503DE" w:rsidRDefault="006503DE" w14:paraId="212B7DDD" w14:textId="77777777">
            <w:pPr>
              <w:rPr>
                <w:rFonts w:cs="Arial"/>
                <w:b/>
                <w:color w:val="000000" w:themeColor="text1"/>
                <w:sz w:val="18"/>
                <w:szCs w:val="18"/>
              </w:rPr>
            </w:pPr>
            <w:r w:rsidRPr="00C679A2">
              <w:rPr>
                <w:rFonts w:cs="Arial"/>
                <w:b/>
                <w:color w:val="000000" w:themeColor="text1"/>
                <w:sz w:val="18"/>
                <w:szCs w:val="18"/>
              </w:rPr>
              <w:t>YES:</w:t>
            </w:r>
          </w:p>
          <w:p w:rsidR="006503DE" w:rsidP="006503DE" w:rsidRDefault="006503DE" w14:paraId="1C884EB2" w14:textId="77777777">
            <w:pPr>
              <w:rPr>
                <w:rFonts w:cs="Arial"/>
                <w:b/>
                <w:color w:val="000000" w:themeColor="text1"/>
                <w:sz w:val="18"/>
                <w:szCs w:val="18"/>
              </w:rPr>
            </w:pPr>
          </w:p>
          <w:p w:rsidRPr="00C679A2" w:rsidR="006503DE" w:rsidP="006503DE" w:rsidRDefault="006503DE" w14:paraId="343FBA1D" w14:textId="77777777">
            <w:pPr>
              <w:rPr>
                <w:rFonts w:cs="Arial"/>
                <w:b/>
                <w:color w:val="000000" w:themeColor="text1"/>
                <w:sz w:val="18"/>
                <w:szCs w:val="18"/>
              </w:rPr>
            </w:pPr>
          </w:p>
        </w:tc>
        <w:tc>
          <w:tcPr>
            <w:tcW w:w="5532" w:type="dxa"/>
            <w:gridSpan w:val="8"/>
            <w:tcBorders>
              <w:right w:val="single" w:color="auto" w:sz="4" w:space="0"/>
            </w:tcBorders>
          </w:tcPr>
          <w:p w:rsidRPr="00C679A2" w:rsidR="006503DE" w:rsidP="006503DE" w:rsidRDefault="006503DE" w14:paraId="0BD3ADE6" w14:textId="41EF5BE0">
            <w:pPr>
              <w:rPr>
                <w:rFonts w:cs="Arial"/>
                <w:b/>
                <w:color w:val="000000" w:themeColor="text1"/>
                <w:sz w:val="18"/>
                <w:szCs w:val="18"/>
              </w:rPr>
            </w:pPr>
            <w:r w:rsidRPr="00C679A2">
              <w:rPr>
                <w:rFonts w:cs="Arial"/>
                <w:b/>
                <w:color w:val="000000" w:themeColor="text1"/>
                <w:sz w:val="18"/>
                <w:szCs w:val="18"/>
              </w:rPr>
              <w:t>NO:</w:t>
            </w:r>
            <w:r w:rsidR="005A2BA5">
              <w:rPr>
                <w:rFonts w:cs="Arial"/>
                <w:b/>
                <w:color w:val="000000" w:themeColor="text1"/>
                <w:sz w:val="18"/>
                <w:szCs w:val="18"/>
              </w:rPr>
              <w:t xml:space="preserve"> </w:t>
            </w:r>
            <w:r w:rsidR="005A2BA5">
              <w:rPr>
                <w:rFonts w:ascii="Wingdings" w:hAnsi="Wingdings" w:eastAsia="Wingdings" w:cs="Wingdings"/>
                <w:bCs/>
                <w:color w:val="000000" w:themeColor="text1"/>
                <w:sz w:val="18"/>
                <w:szCs w:val="18"/>
              </w:rPr>
              <w:t></w:t>
            </w:r>
          </w:p>
        </w:tc>
      </w:tr>
      <w:tr w:rsidRPr="00C679A2" w:rsidR="006503DE" w:rsidTr="00BD6AE1" w14:paraId="006D14A6" w14:textId="77777777">
        <w:trPr>
          <w:trHeight w:val="429"/>
        </w:trPr>
        <w:tc>
          <w:tcPr>
            <w:tcW w:w="10632" w:type="dxa"/>
            <w:gridSpan w:val="12"/>
            <w:tcBorders>
              <w:right w:val="single" w:color="auto" w:sz="4" w:space="0"/>
            </w:tcBorders>
            <w:shd w:val="clear" w:color="auto" w:fill="DBE5F1" w:themeFill="accent1" w:themeFillTint="33"/>
          </w:tcPr>
          <w:p w:rsidRPr="00C679A2" w:rsidR="006503DE" w:rsidP="006503DE" w:rsidRDefault="006503DE" w14:paraId="2030850D" w14:textId="77777777">
            <w:pPr>
              <w:rPr>
                <w:rFonts w:cs="Arial"/>
                <w:bCs/>
                <w:color w:val="000000" w:themeColor="text1"/>
                <w:sz w:val="18"/>
                <w:szCs w:val="18"/>
              </w:rPr>
            </w:pPr>
            <w:r w:rsidRPr="00C679A2">
              <w:rPr>
                <w:rFonts w:cs="Arial"/>
                <w:bCs/>
                <w:color w:val="000000" w:themeColor="text1"/>
                <w:sz w:val="18"/>
                <w:szCs w:val="18"/>
              </w:rPr>
              <w:t xml:space="preserve">List any Consultations e.g. with employees, service users, </w:t>
            </w:r>
            <w:r>
              <w:rPr>
                <w:rFonts w:cs="Arial"/>
                <w:bCs/>
                <w:color w:val="000000" w:themeColor="text1"/>
                <w:sz w:val="18"/>
                <w:szCs w:val="18"/>
              </w:rPr>
              <w:t>Rep Bodies</w:t>
            </w:r>
            <w:r w:rsidRPr="00C679A2">
              <w:rPr>
                <w:rFonts w:cs="Arial"/>
                <w:bCs/>
                <w:color w:val="000000" w:themeColor="text1"/>
                <w:sz w:val="18"/>
                <w:szCs w:val="18"/>
              </w:rPr>
              <w:t xml:space="preserve"> or members of the public that has taken place in the development or implementation of this proposal (project, policy, function)?</w:t>
            </w:r>
          </w:p>
        </w:tc>
      </w:tr>
      <w:tr w:rsidRPr="00C679A2" w:rsidR="006503DE" w:rsidTr="00BD6AE1" w14:paraId="5608D9F3" w14:textId="77777777">
        <w:trPr>
          <w:trHeight w:val="718"/>
        </w:trPr>
        <w:tc>
          <w:tcPr>
            <w:tcW w:w="10632" w:type="dxa"/>
            <w:gridSpan w:val="12"/>
            <w:tcBorders>
              <w:right w:val="single" w:color="auto" w:sz="4" w:space="0"/>
            </w:tcBorders>
          </w:tcPr>
          <w:p w:rsidRPr="00CF60E6" w:rsidR="006503DE" w:rsidP="006503DE" w:rsidRDefault="00A66F50" w14:paraId="73BDDE5F" w14:textId="4FBD1A73">
            <w:pPr>
              <w:rPr>
                <w:rFonts w:cs="Arial"/>
                <w:bCs/>
                <w:color w:val="000000" w:themeColor="text1"/>
                <w:sz w:val="18"/>
                <w:szCs w:val="18"/>
              </w:rPr>
            </w:pPr>
            <w:r w:rsidRPr="00CF60E6">
              <w:rPr>
                <w:rFonts w:cs="Arial"/>
                <w:bCs/>
                <w:color w:val="000000" w:themeColor="text1"/>
                <w:sz w:val="18"/>
                <w:szCs w:val="18"/>
              </w:rPr>
              <w:t xml:space="preserve">All policies </w:t>
            </w:r>
            <w:r w:rsidR="00D319BB">
              <w:rPr>
                <w:rFonts w:cs="Arial"/>
                <w:bCs/>
                <w:color w:val="000000" w:themeColor="text1"/>
                <w:sz w:val="18"/>
                <w:szCs w:val="18"/>
              </w:rPr>
              <w:t xml:space="preserve">undergo </w:t>
            </w:r>
            <w:r w:rsidRPr="00217D50" w:rsidR="00217D50">
              <w:rPr>
                <w:rFonts w:cs="Arial"/>
                <w:bCs/>
                <w:color w:val="000000" w:themeColor="text1"/>
                <w:sz w:val="18"/>
                <w:szCs w:val="18"/>
              </w:rPr>
              <w:t xml:space="preserve">a comprehensive </w:t>
            </w:r>
            <w:r w:rsidR="00217D50">
              <w:rPr>
                <w:rFonts w:cs="Arial"/>
                <w:bCs/>
                <w:color w:val="000000" w:themeColor="text1"/>
                <w:sz w:val="18"/>
                <w:szCs w:val="18"/>
              </w:rPr>
              <w:t xml:space="preserve">internal </w:t>
            </w:r>
            <w:r w:rsidRPr="00CF60E6">
              <w:rPr>
                <w:rFonts w:cs="Arial"/>
                <w:bCs/>
                <w:color w:val="000000" w:themeColor="text1"/>
                <w:sz w:val="18"/>
                <w:szCs w:val="18"/>
              </w:rPr>
              <w:t>consultation process</w:t>
            </w:r>
            <w:r w:rsidR="00217D50">
              <w:rPr>
                <w:rFonts w:cs="Arial"/>
                <w:bCs/>
                <w:color w:val="000000" w:themeColor="text1"/>
                <w:sz w:val="18"/>
                <w:szCs w:val="18"/>
              </w:rPr>
              <w:t>.</w:t>
            </w:r>
          </w:p>
        </w:tc>
      </w:tr>
    </w:tbl>
    <w:p w:rsidR="00BD6AE1" w:rsidP="00BD6AE1" w:rsidRDefault="00BD6AE1" w14:paraId="2C9E12D3" w14:textId="15455A7F">
      <w:pPr>
        <w:pStyle w:val="Header"/>
        <w:jc w:val="center"/>
        <w:rPr>
          <w:b/>
          <w:bCs/>
          <w:iCs/>
          <w:sz w:val="36"/>
          <w:szCs w:val="36"/>
        </w:rPr>
      </w:pPr>
      <w:r>
        <w:rPr>
          <w:noProof/>
        </w:rPr>
        <w:drawing>
          <wp:anchor distT="0" distB="0" distL="114300" distR="114300" simplePos="0" relativeHeight="251658243" behindDoc="1" locked="0" layoutInCell="1" allowOverlap="1" wp14:anchorId="3279C31D" wp14:editId="549217AE">
            <wp:simplePos x="0" y="0"/>
            <wp:positionH relativeFrom="column">
              <wp:posOffset>-742315</wp:posOffset>
            </wp:positionH>
            <wp:positionV relativeFrom="paragraph">
              <wp:posOffset>3810</wp:posOffset>
            </wp:positionV>
            <wp:extent cx="2675255" cy="981075"/>
            <wp:effectExtent l="0" t="0" r="0" b="9525"/>
            <wp:wrapTight wrapText="bothSides">
              <wp:wrapPolygon edited="0">
                <wp:start x="3230" y="0"/>
                <wp:lineTo x="923" y="2517"/>
                <wp:lineTo x="615" y="3355"/>
                <wp:lineTo x="0" y="9647"/>
                <wp:lineTo x="0" y="11744"/>
                <wp:lineTo x="769" y="13421"/>
                <wp:lineTo x="615" y="17616"/>
                <wp:lineTo x="1538" y="20132"/>
                <wp:lineTo x="3230" y="21390"/>
                <wp:lineTo x="4460" y="21390"/>
                <wp:lineTo x="4768" y="20132"/>
                <wp:lineTo x="21380" y="17616"/>
                <wp:lineTo x="21380" y="3775"/>
                <wp:lineTo x="4460" y="0"/>
                <wp:lineTo x="323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WFRS-horizontal-cmyk.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675255" cy="981075"/>
                    </a:xfrm>
                    <a:prstGeom prst="rect">
                      <a:avLst/>
                    </a:prstGeom>
                  </pic:spPr>
                </pic:pic>
              </a:graphicData>
            </a:graphic>
            <wp14:sizeRelH relativeFrom="page">
              <wp14:pctWidth>0</wp14:pctWidth>
            </wp14:sizeRelH>
            <wp14:sizeRelV relativeFrom="page">
              <wp14:pctHeight>0</wp14:pctHeight>
            </wp14:sizeRelV>
          </wp:anchor>
        </w:drawing>
      </w:r>
    </w:p>
    <w:p w:rsidR="00BD6AE1" w:rsidP="00BD6AE1" w:rsidRDefault="00BD6AE1" w14:paraId="4744F06F" w14:textId="4BC26273">
      <w:pPr>
        <w:pStyle w:val="Header"/>
        <w:jc w:val="center"/>
        <w:rPr>
          <w:b/>
          <w:bCs/>
          <w:iCs/>
          <w:color w:val="FFFFFF" w:themeColor="background1"/>
          <w:sz w:val="36"/>
          <w:szCs w:val="36"/>
        </w:rPr>
      </w:pPr>
      <w:r>
        <w:rPr>
          <w:b/>
          <w:bCs/>
          <w:iCs/>
          <w:color w:val="FFFFFF" w:themeColor="background1"/>
          <w:sz w:val="36"/>
          <w:szCs w:val="36"/>
        </w:rPr>
        <w:t xml:space="preserve">NFCC </w:t>
      </w:r>
      <w:r w:rsidRPr="00B37FB4">
        <w:rPr>
          <w:b/>
          <w:bCs/>
          <w:iCs/>
          <w:color w:val="FFFFFF" w:themeColor="background1"/>
          <w:sz w:val="36"/>
          <w:szCs w:val="36"/>
        </w:rPr>
        <w:t xml:space="preserve">Equality Impact </w:t>
      </w:r>
    </w:p>
    <w:p w:rsidRPr="000A11B6" w:rsidR="008C17FD" w:rsidP="008C17FD" w:rsidRDefault="008C17FD" w14:paraId="3F0099FF" w14:textId="7B47AA85">
      <w:pPr>
        <w:pStyle w:val="SPIh1"/>
        <w:jc w:val="right"/>
        <w:rPr>
          <w:rStyle w:val="AppendixTitle"/>
        </w:rPr>
      </w:pPr>
      <w:bookmarkStart w:name="_Toc147225811" w:id="7"/>
      <w:r w:rsidRPr="00264F5F">
        <w:rPr>
          <w:rStyle w:val="AppendixTitle"/>
          <w:b/>
          <w:noProof/>
        </w:rPr>
        <mc:AlternateContent>
          <mc:Choice Requires="wps">
            <w:drawing>
              <wp:anchor distT="45720" distB="45720" distL="114300" distR="114300" simplePos="0" relativeHeight="251658244" behindDoc="0" locked="0" layoutInCell="1" allowOverlap="1" wp14:anchorId="7CD10DA9" wp14:editId="6D59A3F7">
                <wp:simplePos x="0" y="0"/>
                <wp:positionH relativeFrom="column">
                  <wp:posOffset>2673985</wp:posOffset>
                </wp:positionH>
                <wp:positionV relativeFrom="paragraph">
                  <wp:posOffset>175895</wp:posOffset>
                </wp:positionV>
                <wp:extent cx="1028700" cy="419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9100"/>
                        </a:xfrm>
                        <a:prstGeom prst="rect">
                          <a:avLst/>
                        </a:prstGeom>
                        <a:solidFill>
                          <a:srgbClr val="FFFFFF"/>
                        </a:solidFill>
                        <a:ln w="9525">
                          <a:solidFill>
                            <a:srgbClr val="000000"/>
                          </a:solidFill>
                          <a:miter lim="800000"/>
                          <a:headEnd/>
                          <a:tailEnd/>
                        </a:ln>
                      </wps:spPr>
                      <wps:txbx>
                        <w:txbxContent>
                          <w:p w:rsidR="00AA5539" w:rsidP="00BD6AE1" w:rsidRDefault="00AA5539" w14:paraId="24A9F998" w14:textId="1A1CF781">
                            <w:r>
                              <w:t>No:</w:t>
                            </w:r>
                            <w:r w:rsidR="0036189B">
                              <w:tab/>
                            </w:r>
                            <w:r w:rsidR="00445316">
                              <w:t>76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1B142FAE">
              <v:shape id="_x0000_s1027" style="position:absolute;left:0;text-align:left;margin-left:210.55pt;margin-top:13.85pt;width:81pt;height:3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" w14:anchorId="7CD10DA9">
                <v:textbox>
                  <w:txbxContent>
                    <w:p w:rsidR="00AA5539" w:rsidP="00BD6AE1" w:rsidRDefault="00AA5539" w14:paraId="6B854C47" w14:textId="1A1CF781">
                      <w:r>
                        <w:t>No:</w:t>
                      </w:r>
                      <w:r w:rsidR="0036189B">
                        <w:tab/>
                      </w:r>
                      <w:r w:rsidR="00445316">
                        <w:t>76</w:t>
                      </w:r>
                    </w:p>
                  </w:txbxContent>
                </v:textbox>
                <w10:wrap type="square"/>
              </v:shape>
            </w:pict>
          </mc:Fallback>
        </mc:AlternateContent>
      </w:r>
      <w:r w:rsidRPr="00264F5F">
        <w:rPr>
          <w:rStyle w:val="AppendixTitle"/>
          <w:b/>
        </w:rPr>
        <w:t>Appendix</w:t>
      </w:r>
      <w:r w:rsidRPr="000A11B6">
        <w:rPr>
          <w:rStyle w:val="AppendixTitle"/>
        </w:rPr>
        <w:t xml:space="preserve"> 1</w:t>
      </w:r>
      <w:bookmarkEnd w:id="7"/>
    </w:p>
    <w:p w:rsidRPr="00B37FB4" w:rsidR="00BD6AE1" w:rsidP="00BD6AE1" w:rsidRDefault="00BD6AE1" w14:paraId="3AC8AC9D" w14:textId="28B9F7C2">
      <w:pPr>
        <w:pStyle w:val="Header"/>
        <w:jc w:val="center"/>
        <w:rPr>
          <w:b/>
          <w:bCs/>
          <w:iCs/>
          <w:color w:val="FFFFFF" w:themeColor="background1"/>
          <w:sz w:val="36"/>
          <w:szCs w:val="36"/>
        </w:rPr>
      </w:pPr>
    </w:p>
    <w:p w:rsidRPr="00B37FB4" w:rsidR="00BD6AE1" w:rsidP="00BD6AE1" w:rsidRDefault="00BD6AE1" w14:paraId="3F92D827" w14:textId="77777777">
      <w:pPr>
        <w:pStyle w:val="Header"/>
        <w:jc w:val="center"/>
        <w:rPr>
          <w:bCs/>
          <w:i/>
          <w:color w:val="FFFFFF" w:themeColor="background1"/>
          <w:sz w:val="16"/>
          <w:szCs w:val="16"/>
        </w:rPr>
      </w:pPr>
      <w:r w:rsidRPr="00B37FB4">
        <w:rPr>
          <w:bCs/>
          <w:i/>
          <w:color w:val="FFFFFF" w:themeColor="background1"/>
          <w:sz w:val="16"/>
          <w:szCs w:val="16"/>
        </w:rPr>
        <w:t>(Also known as Equality Impact Assessment, People Impact Assessment, Equality Risk Assessment)</w:t>
      </w:r>
    </w:p>
    <w:p w:rsidRPr="00C679A2" w:rsidR="00BD6AE1" w:rsidP="00BD6AE1" w:rsidRDefault="00BD6AE1" w14:paraId="7F7B3731" w14:textId="77777777">
      <w:pPr>
        <w:jc w:val="center"/>
        <w:rPr>
          <w:rFonts w:cs="Arial"/>
          <w:color w:val="000000" w:themeColor="text1"/>
          <w:sz w:val="18"/>
          <w:szCs w:val="18"/>
        </w:rPr>
      </w:pPr>
      <w:r>
        <w:rPr>
          <w:noProof/>
        </w:rPr>
        <mc:AlternateContent>
          <mc:Choice Requires="wps">
            <w:drawing>
              <wp:anchor distT="0" distB="0" distL="114300" distR="114300" simplePos="0" relativeHeight="251658242" behindDoc="0" locked="0" layoutInCell="1" allowOverlap="1" wp14:anchorId="33B928E9" wp14:editId="48D246FC">
                <wp:simplePos x="0" y="0"/>
                <wp:positionH relativeFrom="page">
                  <wp:posOffset>0</wp:posOffset>
                </wp:positionH>
                <wp:positionV relativeFrom="paragraph">
                  <wp:posOffset>35560</wp:posOffset>
                </wp:positionV>
                <wp:extent cx="7604760" cy="5797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4760" cy="579755"/>
                        </a:xfrm>
                        <a:prstGeom prst="rect">
                          <a:avLst/>
                        </a:prstGeom>
                        <a:solidFill>
                          <a:srgbClr val="0066CC"/>
                        </a:solidFill>
                        <a:ln w="9525">
                          <a:noFill/>
                          <a:miter lim="800000"/>
                          <a:headEnd/>
                          <a:tailEnd/>
                        </a:ln>
                      </wps:spPr>
                      <wps:txbx>
                        <w:txbxContent>
                          <w:p w:rsidRPr="005436EE" w:rsidR="00AA5539" w:rsidP="005436EE" w:rsidRDefault="00AA5539" w14:paraId="4BCEAA8A" w14:textId="77777777">
                            <w:pPr>
                              <w:pStyle w:val="SPIh1"/>
                              <w:jc w:val="center"/>
                              <w:rPr>
                                <w:color w:val="FFFFFF" w:themeColor="background1"/>
                                <w:sz w:val="32"/>
                                <w:szCs w:val="32"/>
                              </w:rPr>
                            </w:pPr>
                            <w:r w:rsidRPr="005436EE">
                              <w:rPr>
                                <w:color w:val="FFFFFF" w:themeColor="background1"/>
                                <w:sz w:val="32"/>
                                <w:szCs w:val="32"/>
                              </w:rPr>
                              <w:t>People Impact Assessment (PIA)</w:t>
                            </w:r>
                          </w:p>
                          <w:p w:rsidR="00AA5539" w:rsidP="00BD6AE1" w:rsidRDefault="00AA5539" w14:paraId="527140D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8DCE139">
              <v:shape id="_x0000_s1028" style="position:absolute;left:0;text-align:left;margin-left:0;margin-top:2.8pt;width:598.8pt;height:45.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06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" w14:anchorId="33B928E9">
                <v:textbox>
                  <w:txbxContent>
                    <w:p w:rsidRPr="005436EE" w:rsidR="00AA5539" w:rsidP="005436EE" w:rsidRDefault="00AA5539" w14:paraId="22818BB6" w14:textId="77777777">
                      <w:pPr>
                        <w:pStyle w:val="SPIh1"/>
                        <w:jc w:val="center"/>
                        <w:rPr>
                          <w:color w:val="FFFFFF" w:themeColor="background1"/>
                          <w:sz w:val="32"/>
                          <w:szCs w:val="32"/>
                        </w:rPr>
                      </w:pPr>
                      <w:r w:rsidRPr="005436EE">
                        <w:rPr>
                          <w:color w:val="FFFFFF" w:themeColor="background1"/>
                          <w:sz w:val="32"/>
                          <w:szCs w:val="32"/>
                        </w:rPr>
                        <w:t>People Impact Assessment (PIA)</w:t>
                      </w:r>
                    </w:p>
                    <w:p w:rsidR="00AA5539" w:rsidP="00BD6AE1" w:rsidRDefault="00AA5539" w14:paraId="672A6659" w14:textId="77777777"/>
                  </w:txbxContent>
                </v:textbox>
                <w10:wrap anchorx="page"/>
              </v:shape>
            </w:pict>
          </mc:Fallback>
        </mc:AlternateContent>
      </w:r>
    </w:p>
    <w:p w:rsidRPr="00C679A2" w:rsidR="00BD6AE1" w:rsidP="00BD6AE1" w:rsidRDefault="00BD6AE1" w14:paraId="350149A3" w14:textId="77777777">
      <w:pPr>
        <w:jc w:val="center"/>
        <w:rPr>
          <w:rFonts w:cs="Arial"/>
          <w:color w:val="000000" w:themeColor="text1"/>
          <w:sz w:val="18"/>
          <w:szCs w:val="18"/>
        </w:rPr>
      </w:pPr>
    </w:p>
    <w:p w:rsidRPr="00C679A2" w:rsidR="00BD6AE1" w:rsidP="00BD6AE1" w:rsidRDefault="00BD6AE1" w14:paraId="0D72CF5B" w14:textId="77777777">
      <w:pPr>
        <w:jc w:val="center"/>
        <w:rPr>
          <w:rFonts w:cs="Arial"/>
          <w:color w:val="000000" w:themeColor="text1"/>
          <w:sz w:val="18"/>
          <w:szCs w:val="18"/>
        </w:rPr>
        <w:sectPr w:rsidRPr="00C679A2" w:rsidR="00BD6AE1" w:rsidSect="00EA17E3">
          <w:headerReference w:type="even" r:id="rId54"/>
          <w:headerReference w:type="default" r:id="rId55"/>
          <w:footerReference w:type="default" r:id="rId56"/>
          <w:headerReference w:type="first" r:id="rId57"/>
          <w:footerReference w:type="first" r:id="rId58"/>
          <w:pgSz w:w="11906" w:h="16838" w:orient="portrait"/>
          <w:pgMar w:top="-174" w:right="1274" w:bottom="1440" w:left="1440" w:header="284" w:footer="91" w:gutter="0"/>
          <w:cols w:space="708"/>
          <w:titlePg/>
          <w:docGrid w:linePitch="360"/>
        </w:sectPr>
      </w:pPr>
    </w:p>
    <w:p w:rsidR="00BD6AE1" w:rsidP="00BD6AE1" w:rsidRDefault="00BD6AE1" w14:paraId="59B35A67" w14:textId="77821639">
      <w:pPr>
        <w:tabs>
          <w:tab w:val="left" w:pos="13325"/>
          <w:tab w:val="left" w:pos="13608"/>
        </w:tabs>
        <w:ind w:hanging="851"/>
        <w:rPr>
          <w:rFonts w:cs="Arial"/>
          <w:b/>
          <w:color w:val="000000" w:themeColor="text1"/>
          <w:sz w:val="18"/>
          <w:szCs w:val="18"/>
        </w:rPr>
      </w:pPr>
    </w:p>
    <w:p w:rsidR="006B7080" w:rsidP="00BD6AE1" w:rsidRDefault="006B7080" w14:paraId="549B9160" w14:textId="6F24F5B3">
      <w:pPr>
        <w:tabs>
          <w:tab w:val="left" w:pos="13325"/>
          <w:tab w:val="left" w:pos="13608"/>
        </w:tabs>
        <w:ind w:hanging="851"/>
        <w:rPr>
          <w:rFonts w:cs="Arial"/>
          <w:b/>
          <w:color w:val="000000" w:themeColor="text1"/>
          <w:sz w:val="18"/>
          <w:szCs w:val="18"/>
        </w:rPr>
      </w:pPr>
    </w:p>
    <w:p w:rsidR="006B7080" w:rsidP="00BD6AE1" w:rsidRDefault="006B7080" w14:paraId="77F2CE75" w14:textId="38E75737">
      <w:pPr>
        <w:tabs>
          <w:tab w:val="left" w:pos="13325"/>
          <w:tab w:val="left" w:pos="13608"/>
        </w:tabs>
        <w:ind w:hanging="851"/>
        <w:rPr>
          <w:rFonts w:cs="Arial"/>
          <w:b/>
          <w:color w:val="000000" w:themeColor="text1"/>
          <w:sz w:val="18"/>
          <w:szCs w:val="18"/>
        </w:rPr>
      </w:pPr>
    </w:p>
    <w:tbl>
      <w:tblPr>
        <w:tblStyle w:val="TableGrid"/>
        <w:tblW w:w="15593" w:type="dxa"/>
        <w:tblInd w:w="-856" w:type="dxa"/>
        <w:tblLook w:val="04A0" w:firstRow="1" w:lastRow="0" w:firstColumn="1" w:lastColumn="0" w:noHBand="0" w:noVBand="1"/>
      </w:tblPr>
      <w:tblGrid>
        <w:gridCol w:w="3020"/>
        <w:gridCol w:w="973"/>
        <w:gridCol w:w="1004"/>
        <w:gridCol w:w="1113"/>
        <w:gridCol w:w="9483"/>
      </w:tblGrid>
      <w:tr w:rsidRPr="006F3695" w:rsidR="006B7080" w:rsidTr="00E36A9A" w14:paraId="00DE4E9C" w14:textId="77777777">
        <w:trPr>
          <w:tblHeader/>
        </w:trPr>
        <w:tc>
          <w:tcPr>
            <w:tcW w:w="15593" w:type="dxa"/>
            <w:gridSpan w:val="5"/>
            <w:tcBorders>
              <w:bottom w:val="single" w:color="auto" w:sz="4" w:space="0"/>
            </w:tcBorders>
            <w:shd w:val="clear" w:color="auto" w:fill="DBE5F1" w:themeFill="accent1" w:themeFillTint="33"/>
          </w:tcPr>
          <w:p w:rsidRPr="006F3695" w:rsidR="006B7080" w:rsidP="00E36A9A" w:rsidRDefault="006B7080" w14:paraId="3FCB99F6" w14:textId="77777777">
            <w:pPr>
              <w:rPr>
                <w:rFonts w:cs="Arial"/>
                <w:b/>
                <w:bCs/>
                <w:color w:val="000000" w:themeColor="text1"/>
                <w:sz w:val="18"/>
                <w:szCs w:val="18"/>
              </w:rPr>
            </w:pPr>
            <w:bookmarkStart w:name="_Hlk38369994" w:id="8"/>
            <w:r w:rsidRPr="006F3695">
              <w:rPr>
                <w:rFonts w:cs="Arial"/>
                <w:b/>
                <w:bCs/>
                <w:color w:val="000000" w:themeColor="text1"/>
                <w:sz w:val="18"/>
                <w:szCs w:val="18"/>
              </w:rPr>
              <w:t xml:space="preserve">What impact will the implementation of this proposal have on people who share characteristics protected by </w:t>
            </w:r>
            <w:r w:rsidRPr="006F3695">
              <w:rPr>
                <w:rFonts w:cs="Arial"/>
                <w:b/>
                <w:bCs/>
                <w:i/>
                <w:color w:val="000000" w:themeColor="text1"/>
                <w:sz w:val="18"/>
                <w:szCs w:val="18"/>
              </w:rPr>
              <w:t>The Equality Act 2010</w:t>
            </w:r>
            <w:r w:rsidRPr="006F3695">
              <w:rPr>
                <w:rFonts w:cs="Arial"/>
                <w:b/>
                <w:bCs/>
                <w:color w:val="000000" w:themeColor="text1"/>
                <w:sz w:val="18"/>
                <w:szCs w:val="18"/>
              </w:rPr>
              <w:t xml:space="preserve">? Please Tick </w:t>
            </w:r>
            <w:r w:rsidRPr="006F3695">
              <w:rPr>
                <w:rFonts w:ascii="Wingdings" w:hAnsi="Wingdings" w:eastAsia="Wingdings" w:cs="Wingdings"/>
                <w:b/>
                <w:color w:val="000000" w:themeColor="text1"/>
                <w:sz w:val="18"/>
                <w:szCs w:val="18"/>
              </w:rPr>
              <w:t>ü</w:t>
            </w:r>
            <w:r w:rsidRPr="006F3695">
              <w:rPr>
                <w:rFonts w:cs="Arial"/>
                <w:b/>
                <w:bCs/>
                <w:color w:val="000000" w:themeColor="text1"/>
                <w:sz w:val="18"/>
                <w:szCs w:val="18"/>
              </w:rPr>
              <w:t>(See Completion notes)</w:t>
            </w:r>
          </w:p>
        </w:tc>
      </w:tr>
      <w:tr w:rsidRPr="006F3695" w:rsidR="006B7080" w:rsidTr="00133FCB" w14:paraId="3587C5DB" w14:textId="77777777">
        <w:trPr>
          <w:trHeight w:val="538"/>
          <w:tblHeader/>
        </w:trPr>
        <w:tc>
          <w:tcPr>
            <w:tcW w:w="3020" w:type="dxa"/>
            <w:shd w:val="clear" w:color="auto" w:fill="EDEDED"/>
          </w:tcPr>
          <w:p w:rsidRPr="006F3695" w:rsidR="006B7080" w:rsidP="00E36A9A" w:rsidRDefault="006B7080" w14:paraId="6B7A5AC9" w14:textId="77777777">
            <w:pPr>
              <w:rPr>
                <w:rFonts w:cs="Arial"/>
                <w:b/>
                <w:bCs/>
                <w:color w:val="000000" w:themeColor="text1"/>
                <w:sz w:val="18"/>
                <w:szCs w:val="18"/>
              </w:rPr>
            </w:pPr>
            <w:r w:rsidRPr="006F3695">
              <w:rPr>
                <w:rFonts w:cs="Arial"/>
                <w:b/>
                <w:bCs/>
                <w:color w:val="000000" w:themeColor="text1"/>
                <w:sz w:val="18"/>
                <w:szCs w:val="18"/>
              </w:rPr>
              <w:t xml:space="preserve"> Protected  </w:t>
            </w:r>
          </w:p>
          <w:p w:rsidRPr="006F3695" w:rsidR="006B7080" w:rsidP="00E36A9A" w:rsidRDefault="006B7080" w14:paraId="4FF9BFFD" w14:textId="77777777">
            <w:pPr>
              <w:rPr>
                <w:rFonts w:cs="Arial"/>
                <w:b/>
                <w:bCs/>
                <w:color w:val="000000" w:themeColor="text1"/>
                <w:sz w:val="18"/>
                <w:szCs w:val="18"/>
              </w:rPr>
            </w:pPr>
            <w:r w:rsidRPr="006F3695">
              <w:rPr>
                <w:rFonts w:cs="Arial"/>
                <w:b/>
                <w:bCs/>
                <w:color w:val="000000" w:themeColor="text1"/>
                <w:sz w:val="18"/>
                <w:szCs w:val="18"/>
              </w:rPr>
              <w:t xml:space="preserve"> Characteristic:</w:t>
            </w:r>
          </w:p>
        </w:tc>
        <w:tc>
          <w:tcPr>
            <w:tcW w:w="973" w:type="dxa"/>
            <w:shd w:val="clear" w:color="auto" w:fill="EDEDED"/>
          </w:tcPr>
          <w:p w:rsidRPr="006F3695" w:rsidR="006B7080" w:rsidP="00E36A9A" w:rsidRDefault="006B7080" w14:paraId="3B4732BD" w14:textId="77777777">
            <w:pPr>
              <w:rPr>
                <w:rFonts w:cs="Arial"/>
                <w:b/>
                <w:bCs/>
                <w:color w:val="000000" w:themeColor="text1"/>
                <w:sz w:val="18"/>
                <w:szCs w:val="18"/>
              </w:rPr>
            </w:pPr>
            <w:r w:rsidRPr="006F3695">
              <w:rPr>
                <w:rFonts w:cs="Arial"/>
                <w:b/>
                <w:bCs/>
                <w:color w:val="000000" w:themeColor="text1"/>
                <w:sz w:val="18"/>
                <w:szCs w:val="18"/>
              </w:rPr>
              <w:t>Neutral</w:t>
            </w:r>
          </w:p>
          <w:p w:rsidRPr="006F3695" w:rsidR="006B7080" w:rsidP="00E36A9A" w:rsidRDefault="006B7080" w14:paraId="357250BB" w14:textId="77777777">
            <w:pPr>
              <w:rPr>
                <w:rFonts w:cs="Arial"/>
                <w:b/>
                <w:bCs/>
                <w:color w:val="000000" w:themeColor="text1"/>
                <w:sz w:val="18"/>
                <w:szCs w:val="18"/>
              </w:rPr>
            </w:pPr>
            <w:r w:rsidRPr="006F3695">
              <w:rPr>
                <w:rFonts w:cs="Arial"/>
                <w:b/>
                <w:bCs/>
                <w:color w:val="000000" w:themeColor="text1"/>
                <w:sz w:val="18"/>
                <w:szCs w:val="18"/>
              </w:rPr>
              <w:t>Impact:</w:t>
            </w:r>
          </w:p>
        </w:tc>
        <w:tc>
          <w:tcPr>
            <w:tcW w:w="1004" w:type="dxa"/>
            <w:shd w:val="clear" w:color="auto" w:fill="EDEDED"/>
          </w:tcPr>
          <w:p w:rsidRPr="006F3695" w:rsidR="006B7080" w:rsidP="00E36A9A" w:rsidRDefault="006B7080" w14:paraId="7D8FE820" w14:textId="77777777">
            <w:pPr>
              <w:rPr>
                <w:rFonts w:cs="Arial"/>
                <w:b/>
                <w:bCs/>
                <w:color w:val="000000" w:themeColor="text1"/>
                <w:sz w:val="18"/>
                <w:szCs w:val="18"/>
              </w:rPr>
            </w:pPr>
            <w:r w:rsidRPr="006F3695">
              <w:rPr>
                <w:rFonts w:cs="Arial"/>
                <w:b/>
                <w:bCs/>
                <w:color w:val="000000" w:themeColor="text1"/>
                <w:sz w:val="18"/>
                <w:szCs w:val="18"/>
              </w:rPr>
              <w:t>Positive</w:t>
            </w:r>
          </w:p>
          <w:p w:rsidRPr="006F3695" w:rsidR="006B7080" w:rsidP="00E36A9A" w:rsidRDefault="006B7080" w14:paraId="14C91DCC" w14:textId="77777777">
            <w:pPr>
              <w:rPr>
                <w:rFonts w:cs="Arial"/>
                <w:b/>
                <w:bCs/>
                <w:color w:val="000000" w:themeColor="text1"/>
                <w:sz w:val="18"/>
                <w:szCs w:val="18"/>
              </w:rPr>
            </w:pPr>
            <w:r w:rsidRPr="006F3695">
              <w:rPr>
                <w:rFonts w:cs="Arial"/>
                <w:b/>
                <w:bCs/>
                <w:color w:val="000000" w:themeColor="text1"/>
                <w:sz w:val="18"/>
                <w:szCs w:val="18"/>
              </w:rPr>
              <w:t xml:space="preserve">Impact:    </w:t>
            </w:r>
          </w:p>
        </w:tc>
        <w:tc>
          <w:tcPr>
            <w:tcW w:w="1113" w:type="dxa"/>
            <w:shd w:val="clear" w:color="auto" w:fill="EDEDED"/>
          </w:tcPr>
          <w:p w:rsidRPr="006F3695" w:rsidR="006B7080" w:rsidP="00E36A9A" w:rsidRDefault="006B7080" w14:paraId="0288CC7E" w14:textId="77777777">
            <w:pPr>
              <w:rPr>
                <w:rFonts w:cs="Arial"/>
                <w:b/>
                <w:bCs/>
                <w:color w:val="000000" w:themeColor="text1"/>
                <w:sz w:val="18"/>
                <w:szCs w:val="18"/>
              </w:rPr>
            </w:pPr>
            <w:r w:rsidRPr="006F3695">
              <w:rPr>
                <w:rFonts w:cs="Arial"/>
                <w:b/>
                <w:bCs/>
                <w:color w:val="000000" w:themeColor="text1"/>
                <w:sz w:val="18"/>
                <w:szCs w:val="18"/>
              </w:rPr>
              <w:t>Negative</w:t>
            </w:r>
          </w:p>
          <w:p w:rsidRPr="006F3695" w:rsidR="006B7080" w:rsidP="00E36A9A" w:rsidRDefault="006B7080" w14:paraId="5519A5C9" w14:textId="77777777">
            <w:pPr>
              <w:rPr>
                <w:rFonts w:cs="Arial"/>
                <w:b/>
                <w:bCs/>
                <w:color w:val="000000" w:themeColor="text1"/>
                <w:sz w:val="18"/>
                <w:szCs w:val="18"/>
              </w:rPr>
            </w:pPr>
            <w:r w:rsidRPr="006F3695">
              <w:rPr>
                <w:rFonts w:cs="Arial"/>
                <w:b/>
                <w:bCs/>
                <w:color w:val="000000" w:themeColor="text1"/>
                <w:sz w:val="18"/>
                <w:szCs w:val="18"/>
              </w:rPr>
              <w:t xml:space="preserve">Impact: </w:t>
            </w:r>
          </w:p>
        </w:tc>
        <w:tc>
          <w:tcPr>
            <w:tcW w:w="9483" w:type="dxa"/>
            <w:shd w:val="clear" w:color="auto" w:fill="EDEDED"/>
          </w:tcPr>
          <w:p w:rsidRPr="006F3695" w:rsidR="006B7080" w:rsidP="00E36A9A" w:rsidRDefault="006B7080" w14:paraId="53F9E9B6" w14:textId="77777777">
            <w:pPr>
              <w:rPr>
                <w:rFonts w:cs="Arial"/>
                <w:b/>
                <w:bCs/>
                <w:color w:val="000000" w:themeColor="text1"/>
                <w:sz w:val="18"/>
                <w:szCs w:val="18"/>
              </w:rPr>
            </w:pPr>
            <w:r w:rsidRPr="006F3695">
              <w:rPr>
                <w:rFonts w:cs="Arial"/>
                <w:b/>
                <w:bCs/>
                <w:color w:val="000000" w:themeColor="text1"/>
                <w:sz w:val="18"/>
                <w:szCs w:val="18"/>
              </w:rPr>
              <w:t xml:space="preserve">Evidence of impact and if applicable, justification if determining </w:t>
            </w:r>
            <w:r w:rsidRPr="006F3695">
              <w:rPr>
                <w:rFonts w:cs="Arial"/>
                <w:b/>
                <w:color w:val="000000" w:themeColor="text1"/>
                <w:sz w:val="18"/>
                <w:szCs w:val="18"/>
              </w:rPr>
              <w:t xml:space="preserve">proportionate means of achieving legitimate aims </w:t>
            </w:r>
            <w:r w:rsidRPr="006F3695">
              <w:rPr>
                <w:rFonts w:cs="Arial"/>
                <w:b/>
                <w:bCs/>
                <w:color w:val="000000" w:themeColor="text1"/>
                <w:sz w:val="18"/>
                <w:szCs w:val="18"/>
              </w:rPr>
              <w:t xml:space="preserve">exists  </w:t>
            </w:r>
          </w:p>
        </w:tc>
      </w:tr>
      <w:bookmarkEnd w:id="8"/>
      <w:tr w:rsidRPr="00C679A2" w:rsidR="00E446E9" w:rsidTr="00E36A9A" w14:paraId="721250F8" w14:textId="77777777">
        <w:tc>
          <w:tcPr>
            <w:tcW w:w="3020" w:type="dxa"/>
            <w:shd w:val="clear" w:color="auto" w:fill="DBE5F1" w:themeFill="accent1" w:themeFillTint="33"/>
          </w:tcPr>
          <w:p w:rsidRPr="00C679A2" w:rsidR="00326490" w:rsidP="00E446E9" w:rsidRDefault="00E446E9" w14:paraId="2D08F1E8" w14:textId="4B352E7E">
            <w:pPr>
              <w:rPr>
                <w:rFonts w:cs="Arial"/>
                <w:b/>
                <w:color w:val="000000" w:themeColor="text1"/>
                <w:sz w:val="18"/>
                <w:szCs w:val="18"/>
              </w:rPr>
            </w:pPr>
            <w:r w:rsidRPr="00C679A2">
              <w:rPr>
                <w:rFonts w:cs="Arial"/>
                <w:b/>
                <w:color w:val="000000" w:themeColor="text1"/>
                <w:sz w:val="18"/>
                <w:szCs w:val="18"/>
              </w:rPr>
              <w:t xml:space="preserve">Sex </w:t>
            </w:r>
          </w:p>
          <w:p w:rsidR="00E446E9" w:rsidP="00E446E9" w:rsidRDefault="00E446E9" w14:paraId="4CEAE84B" w14:textId="77777777">
            <w:pPr>
              <w:rPr>
                <w:rFonts w:cs="Arial"/>
                <w:color w:val="000000" w:themeColor="text1"/>
                <w:sz w:val="18"/>
                <w:szCs w:val="18"/>
              </w:rPr>
            </w:pPr>
            <w:r w:rsidRPr="00C679A2">
              <w:rPr>
                <w:rFonts w:cs="Arial"/>
                <w:color w:val="000000" w:themeColor="text1"/>
                <w:sz w:val="18"/>
                <w:szCs w:val="18"/>
              </w:rPr>
              <w:t xml:space="preserve"> (Men and Women) </w:t>
            </w:r>
          </w:p>
          <w:p w:rsidR="00326490" w:rsidP="00E446E9" w:rsidRDefault="00326490" w14:paraId="3F842565" w14:textId="77777777">
            <w:pPr>
              <w:rPr>
                <w:rFonts w:cs="Arial"/>
                <w:color w:val="000000" w:themeColor="text1"/>
                <w:sz w:val="18"/>
                <w:szCs w:val="18"/>
              </w:rPr>
            </w:pPr>
          </w:p>
          <w:p w:rsidRPr="00C679A2" w:rsidR="00326490" w:rsidP="00E446E9" w:rsidRDefault="00326490" w14:paraId="00EF08EE" w14:textId="77777777">
            <w:pPr>
              <w:rPr>
                <w:rFonts w:cs="Arial"/>
                <w:color w:val="000000" w:themeColor="text1"/>
                <w:sz w:val="18"/>
                <w:szCs w:val="18"/>
              </w:rPr>
            </w:pPr>
          </w:p>
        </w:tc>
        <w:tc>
          <w:tcPr>
            <w:tcW w:w="973" w:type="dxa"/>
            <w:shd w:val="pct5" w:color="auto" w:fill="auto"/>
            <w:vAlign w:val="center"/>
          </w:tcPr>
          <w:p w:rsidRPr="00C679A2" w:rsidR="00E446E9" w:rsidP="00E446E9" w:rsidRDefault="00E446E9" w14:paraId="0C1BE1FC" w14:textId="3D349C2E">
            <w:pPr>
              <w:jc w:val="center"/>
              <w:rPr>
                <w:rFonts w:cs="Arial"/>
                <w:color w:val="000000" w:themeColor="text1"/>
                <w:sz w:val="18"/>
                <w:szCs w:val="18"/>
              </w:rPr>
            </w:pPr>
            <w:r w:rsidRPr="001C3814">
              <w:rPr>
                <w:rFonts w:cs="Arial"/>
                <w:b/>
                <w:color w:val="000000" w:themeColor="text1"/>
                <w:sz w:val="18"/>
                <w:szCs w:val="18"/>
              </w:rPr>
              <w:t>X</w:t>
            </w:r>
          </w:p>
        </w:tc>
        <w:tc>
          <w:tcPr>
            <w:tcW w:w="1004" w:type="dxa"/>
            <w:shd w:val="pct5" w:color="auto" w:fill="auto"/>
            <w:vAlign w:val="center"/>
          </w:tcPr>
          <w:p w:rsidRPr="009832E4" w:rsidR="00E446E9" w:rsidP="00E446E9" w:rsidRDefault="00E446E9" w14:paraId="24B928A3" w14:textId="77777777">
            <w:pPr>
              <w:jc w:val="center"/>
              <w:rPr>
                <w:rFonts w:cs="Arial"/>
                <w:color w:val="000000" w:themeColor="text1"/>
                <w:sz w:val="24"/>
                <w:szCs w:val="24"/>
              </w:rPr>
            </w:pPr>
          </w:p>
        </w:tc>
        <w:tc>
          <w:tcPr>
            <w:tcW w:w="1113" w:type="dxa"/>
            <w:shd w:val="pct5" w:color="auto" w:fill="auto"/>
            <w:vAlign w:val="center"/>
          </w:tcPr>
          <w:p w:rsidRPr="00C679A2" w:rsidR="00E446E9" w:rsidP="00E446E9" w:rsidRDefault="00E446E9" w14:paraId="6E58AF82" w14:textId="77777777">
            <w:pPr>
              <w:jc w:val="center"/>
              <w:rPr>
                <w:rFonts w:cs="Arial"/>
                <w:color w:val="000000" w:themeColor="text1"/>
                <w:sz w:val="18"/>
                <w:szCs w:val="18"/>
              </w:rPr>
            </w:pPr>
          </w:p>
        </w:tc>
        <w:tc>
          <w:tcPr>
            <w:tcW w:w="9483" w:type="dxa"/>
          </w:tcPr>
          <w:p w:rsidRPr="00C679A2" w:rsidR="00E446E9" w:rsidP="00E446E9" w:rsidRDefault="00E446E9" w14:paraId="5B51F434" w14:textId="4992BE9F">
            <w:pPr>
              <w:rPr>
                <w:rFonts w:cs="Arial"/>
                <w:color w:val="000000" w:themeColor="text1"/>
                <w:sz w:val="18"/>
                <w:szCs w:val="18"/>
              </w:rPr>
            </w:pPr>
            <w:r>
              <w:rPr>
                <w:rFonts w:cs="Arial"/>
                <w:color w:val="000000" w:themeColor="text1"/>
                <w:sz w:val="18"/>
                <w:szCs w:val="18"/>
              </w:rPr>
              <w:t xml:space="preserve">Neither a positive </w:t>
            </w:r>
            <w:r w:rsidR="00D645AA">
              <w:rPr>
                <w:rFonts w:cs="Arial"/>
                <w:color w:val="000000" w:themeColor="text1"/>
                <w:sz w:val="18"/>
                <w:szCs w:val="18"/>
              </w:rPr>
              <w:t>nor</w:t>
            </w:r>
            <w:r>
              <w:rPr>
                <w:rFonts w:cs="Arial"/>
                <w:color w:val="000000" w:themeColor="text1"/>
                <w:sz w:val="18"/>
                <w:szCs w:val="18"/>
              </w:rPr>
              <w:t xml:space="preserve"> negative impact has been identified for this protected characteristic</w:t>
            </w:r>
          </w:p>
        </w:tc>
      </w:tr>
      <w:tr w:rsidRPr="00C679A2" w:rsidR="00D645AA" w:rsidTr="00E36A9A" w14:paraId="079849C5" w14:textId="77777777">
        <w:tc>
          <w:tcPr>
            <w:tcW w:w="3020" w:type="dxa"/>
            <w:tcBorders>
              <w:bottom w:val="single" w:color="auto" w:sz="4" w:space="0"/>
            </w:tcBorders>
            <w:shd w:val="clear" w:color="auto" w:fill="DBE5F1" w:themeFill="accent1" w:themeFillTint="33"/>
          </w:tcPr>
          <w:p w:rsidRPr="00C679A2" w:rsidR="00D645AA" w:rsidP="00D645AA" w:rsidRDefault="00D645AA" w14:paraId="43B93161" w14:textId="77777777">
            <w:pPr>
              <w:rPr>
                <w:rFonts w:cs="Arial"/>
                <w:b/>
                <w:color w:val="000000" w:themeColor="text1"/>
                <w:sz w:val="18"/>
                <w:szCs w:val="18"/>
              </w:rPr>
            </w:pPr>
            <w:r w:rsidRPr="00C679A2">
              <w:rPr>
                <w:rFonts w:cs="Arial"/>
                <w:color w:val="000000" w:themeColor="text1"/>
                <w:sz w:val="18"/>
                <w:szCs w:val="18"/>
              </w:rPr>
              <w:br w:type="page"/>
            </w:r>
            <w:r w:rsidRPr="00C679A2">
              <w:rPr>
                <w:rFonts w:cs="Arial"/>
                <w:color w:val="000000" w:themeColor="text1"/>
                <w:sz w:val="18"/>
                <w:szCs w:val="18"/>
              </w:rPr>
              <w:br w:type="page"/>
            </w:r>
            <w:r w:rsidRPr="00C679A2">
              <w:rPr>
                <w:rFonts w:cs="Arial"/>
                <w:b/>
                <w:color w:val="000000" w:themeColor="text1"/>
                <w:sz w:val="18"/>
                <w:szCs w:val="18"/>
              </w:rPr>
              <w:t xml:space="preserve">Race </w:t>
            </w:r>
          </w:p>
          <w:p w:rsidR="00D645AA" w:rsidP="00D645AA" w:rsidRDefault="00D645AA" w14:paraId="70BBD79C" w14:textId="77777777">
            <w:pPr>
              <w:rPr>
                <w:rFonts w:cs="Arial"/>
                <w:color w:val="000000" w:themeColor="text1"/>
                <w:sz w:val="18"/>
                <w:szCs w:val="18"/>
              </w:rPr>
            </w:pPr>
            <w:r w:rsidRPr="00C679A2">
              <w:rPr>
                <w:rFonts w:cs="Arial"/>
                <w:color w:val="000000" w:themeColor="text1"/>
                <w:sz w:val="18"/>
                <w:szCs w:val="18"/>
              </w:rPr>
              <w:t xml:space="preserve"> (All Racial Groups)  </w:t>
            </w:r>
          </w:p>
          <w:p w:rsidR="00326490" w:rsidP="00D645AA" w:rsidRDefault="00326490" w14:paraId="217B91F9" w14:textId="77777777">
            <w:pPr>
              <w:rPr>
                <w:rFonts w:cs="Arial"/>
                <w:color w:val="000000" w:themeColor="text1"/>
                <w:sz w:val="18"/>
                <w:szCs w:val="18"/>
              </w:rPr>
            </w:pPr>
          </w:p>
          <w:p w:rsidRPr="00C679A2" w:rsidR="00326490" w:rsidP="00D645AA" w:rsidRDefault="00326490" w14:paraId="32A836AC" w14:textId="77777777">
            <w:pPr>
              <w:rPr>
                <w:rFonts w:cs="Arial"/>
                <w:color w:val="000000" w:themeColor="text1"/>
                <w:sz w:val="18"/>
                <w:szCs w:val="18"/>
              </w:rPr>
            </w:pPr>
          </w:p>
        </w:tc>
        <w:tc>
          <w:tcPr>
            <w:tcW w:w="973" w:type="dxa"/>
            <w:tcBorders>
              <w:bottom w:val="single" w:color="auto" w:sz="4" w:space="0"/>
            </w:tcBorders>
            <w:shd w:val="pct5" w:color="auto" w:fill="auto"/>
            <w:vAlign w:val="center"/>
          </w:tcPr>
          <w:p w:rsidRPr="00C679A2" w:rsidR="00D645AA" w:rsidP="00D645AA" w:rsidRDefault="00D645AA" w14:paraId="5AC88371" w14:textId="3FB4EDF1">
            <w:pPr>
              <w:jc w:val="center"/>
              <w:rPr>
                <w:rFonts w:cs="Arial"/>
                <w:color w:val="000000" w:themeColor="text1"/>
                <w:sz w:val="18"/>
                <w:szCs w:val="18"/>
              </w:rPr>
            </w:pPr>
            <w:r w:rsidRPr="001C3814">
              <w:rPr>
                <w:rFonts w:cs="Arial"/>
                <w:b/>
                <w:color w:val="000000" w:themeColor="text1"/>
                <w:sz w:val="18"/>
                <w:szCs w:val="18"/>
              </w:rPr>
              <w:t>X</w:t>
            </w:r>
          </w:p>
        </w:tc>
        <w:tc>
          <w:tcPr>
            <w:tcW w:w="1004" w:type="dxa"/>
            <w:tcBorders>
              <w:bottom w:val="single" w:color="auto" w:sz="4" w:space="0"/>
            </w:tcBorders>
            <w:shd w:val="pct5" w:color="auto" w:fill="auto"/>
            <w:vAlign w:val="center"/>
          </w:tcPr>
          <w:p w:rsidRPr="00C679A2" w:rsidR="00D645AA" w:rsidP="00D645AA" w:rsidRDefault="00D645AA" w14:paraId="5967711F" w14:textId="77777777">
            <w:pPr>
              <w:jc w:val="center"/>
              <w:rPr>
                <w:rFonts w:cs="Arial"/>
                <w:color w:val="000000" w:themeColor="text1"/>
                <w:sz w:val="18"/>
                <w:szCs w:val="18"/>
              </w:rPr>
            </w:pPr>
          </w:p>
        </w:tc>
        <w:tc>
          <w:tcPr>
            <w:tcW w:w="1113" w:type="dxa"/>
            <w:tcBorders>
              <w:bottom w:val="single" w:color="auto" w:sz="4" w:space="0"/>
            </w:tcBorders>
            <w:shd w:val="pct5" w:color="auto" w:fill="auto"/>
            <w:vAlign w:val="center"/>
          </w:tcPr>
          <w:p w:rsidRPr="00C679A2" w:rsidR="00D645AA" w:rsidP="00D645AA" w:rsidRDefault="00D645AA" w14:paraId="706BA1C1" w14:textId="1B190F7E">
            <w:pPr>
              <w:jc w:val="center"/>
              <w:rPr>
                <w:rFonts w:cs="Arial"/>
                <w:color w:val="000000" w:themeColor="text1"/>
                <w:sz w:val="18"/>
                <w:szCs w:val="18"/>
              </w:rPr>
            </w:pPr>
          </w:p>
        </w:tc>
        <w:tc>
          <w:tcPr>
            <w:tcW w:w="9483" w:type="dxa"/>
            <w:tcBorders>
              <w:bottom w:val="single" w:color="auto" w:sz="4" w:space="0"/>
            </w:tcBorders>
          </w:tcPr>
          <w:p w:rsidRPr="00562998" w:rsidR="00D645AA" w:rsidP="00D645AA" w:rsidRDefault="00D645AA" w14:paraId="6C294DBD" w14:textId="74B7A7C3">
            <w:pPr>
              <w:rPr>
                <w:rFonts w:cs="Arial"/>
                <w:color w:val="000000" w:themeColor="text1"/>
                <w:sz w:val="20"/>
                <w:szCs w:val="20"/>
              </w:rPr>
            </w:pPr>
            <w:r>
              <w:rPr>
                <w:rFonts w:cs="Arial"/>
                <w:color w:val="000000" w:themeColor="text1"/>
                <w:sz w:val="18"/>
                <w:szCs w:val="18"/>
              </w:rPr>
              <w:t>Neither a positive nor negative impact has been identified for this protected characteristic</w:t>
            </w:r>
          </w:p>
        </w:tc>
      </w:tr>
      <w:tr w:rsidRPr="00C679A2" w:rsidR="00D645AA" w:rsidTr="00E36A9A" w14:paraId="117F1F72" w14:textId="77777777">
        <w:tc>
          <w:tcPr>
            <w:tcW w:w="3020" w:type="dxa"/>
            <w:shd w:val="clear" w:color="auto" w:fill="DBE5F1" w:themeFill="accent1" w:themeFillTint="33"/>
          </w:tcPr>
          <w:p w:rsidRPr="00C679A2" w:rsidR="00D645AA" w:rsidP="00D645AA" w:rsidRDefault="00D645AA" w14:paraId="7852B2A6" w14:textId="77777777">
            <w:pPr>
              <w:rPr>
                <w:rFonts w:cs="Arial"/>
                <w:b/>
                <w:color w:val="000000" w:themeColor="text1"/>
                <w:sz w:val="18"/>
                <w:szCs w:val="18"/>
              </w:rPr>
            </w:pPr>
            <w:r w:rsidRPr="00C679A2">
              <w:rPr>
                <w:rFonts w:cs="Arial"/>
                <w:b/>
                <w:color w:val="000000" w:themeColor="text1"/>
                <w:sz w:val="18"/>
                <w:szCs w:val="18"/>
              </w:rPr>
              <w:t xml:space="preserve">Disability  </w:t>
            </w:r>
          </w:p>
          <w:p w:rsidR="00D645AA" w:rsidP="00D645AA" w:rsidRDefault="00D645AA" w14:paraId="74CE354C" w14:textId="77777777">
            <w:pPr>
              <w:rPr>
                <w:rFonts w:cs="Arial"/>
                <w:color w:val="000000" w:themeColor="text1"/>
                <w:sz w:val="18"/>
                <w:szCs w:val="18"/>
              </w:rPr>
            </w:pPr>
            <w:r w:rsidRPr="00C679A2">
              <w:rPr>
                <w:rFonts w:cs="Arial"/>
                <w:color w:val="000000" w:themeColor="text1"/>
                <w:sz w:val="18"/>
                <w:szCs w:val="18"/>
              </w:rPr>
              <w:t>(Mental, Physical,</w:t>
            </w:r>
            <w:r>
              <w:rPr>
                <w:rFonts w:cs="Arial"/>
                <w:color w:val="000000" w:themeColor="text1"/>
                <w:sz w:val="18"/>
                <w:szCs w:val="18"/>
              </w:rPr>
              <w:t xml:space="preserve"> and </w:t>
            </w:r>
            <w:r w:rsidRPr="00C679A2">
              <w:rPr>
                <w:rFonts w:cs="Arial"/>
                <w:color w:val="000000" w:themeColor="text1"/>
                <w:sz w:val="18"/>
                <w:szCs w:val="18"/>
              </w:rPr>
              <w:t xml:space="preserve">Carers of Disabled people)  </w:t>
            </w:r>
          </w:p>
          <w:p w:rsidRPr="00C679A2" w:rsidR="00326490" w:rsidP="00D645AA" w:rsidRDefault="00326490" w14:paraId="179C9154" w14:textId="77777777">
            <w:pPr>
              <w:rPr>
                <w:rFonts w:cs="Arial"/>
                <w:b/>
                <w:color w:val="000000" w:themeColor="text1"/>
                <w:sz w:val="18"/>
                <w:szCs w:val="18"/>
              </w:rPr>
            </w:pPr>
          </w:p>
        </w:tc>
        <w:tc>
          <w:tcPr>
            <w:tcW w:w="973" w:type="dxa"/>
            <w:shd w:val="pct5" w:color="auto" w:fill="auto"/>
            <w:vAlign w:val="center"/>
          </w:tcPr>
          <w:p w:rsidRPr="00C679A2" w:rsidR="00D645AA" w:rsidP="00D645AA" w:rsidRDefault="00D645AA" w14:paraId="05E69F8F" w14:textId="20EB48B4">
            <w:pPr>
              <w:jc w:val="center"/>
              <w:rPr>
                <w:rFonts w:cs="Arial"/>
                <w:color w:val="000000" w:themeColor="text1"/>
                <w:sz w:val="18"/>
                <w:szCs w:val="18"/>
              </w:rPr>
            </w:pPr>
            <w:r w:rsidRPr="001C3814">
              <w:rPr>
                <w:rFonts w:cs="Arial"/>
                <w:b/>
                <w:color w:val="000000" w:themeColor="text1"/>
                <w:sz w:val="18"/>
                <w:szCs w:val="18"/>
              </w:rPr>
              <w:t>X</w:t>
            </w:r>
          </w:p>
        </w:tc>
        <w:tc>
          <w:tcPr>
            <w:tcW w:w="1004" w:type="dxa"/>
            <w:shd w:val="pct5" w:color="auto" w:fill="auto"/>
            <w:vAlign w:val="center"/>
          </w:tcPr>
          <w:p w:rsidRPr="00C679A2" w:rsidR="00D645AA" w:rsidP="00D645AA" w:rsidRDefault="00D645AA" w14:paraId="7B83F25C" w14:textId="77777777">
            <w:pPr>
              <w:jc w:val="center"/>
              <w:rPr>
                <w:rFonts w:cs="Arial"/>
                <w:color w:val="000000" w:themeColor="text1"/>
                <w:sz w:val="18"/>
                <w:szCs w:val="18"/>
              </w:rPr>
            </w:pPr>
          </w:p>
        </w:tc>
        <w:tc>
          <w:tcPr>
            <w:tcW w:w="1113" w:type="dxa"/>
            <w:shd w:val="pct5" w:color="auto" w:fill="auto"/>
            <w:vAlign w:val="center"/>
          </w:tcPr>
          <w:p w:rsidRPr="00C679A2" w:rsidR="00D645AA" w:rsidP="00D645AA" w:rsidRDefault="00D645AA" w14:paraId="0FF5A338" w14:textId="7D50EB1E">
            <w:pPr>
              <w:jc w:val="center"/>
              <w:rPr>
                <w:rFonts w:cs="Arial"/>
                <w:color w:val="000000" w:themeColor="text1"/>
                <w:sz w:val="18"/>
                <w:szCs w:val="18"/>
              </w:rPr>
            </w:pPr>
          </w:p>
        </w:tc>
        <w:tc>
          <w:tcPr>
            <w:tcW w:w="9483" w:type="dxa"/>
          </w:tcPr>
          <w:p w:rsidRPr="00C679A2" w:rsidR="00D645AA" w:rsidP="00D645AA" w:rsidRDefault="00D645AA" w14:paraId="5D834F1E" w14:textId="44ABDD00">
            <w:pPr>
              <w:rPr>
                <w:rFonts w:cs="Arial"/>
                <w:color w:val="000000" w:themeColor="text1"/>
                <w:sz w:val="18"/>
                <w:szCs w:val="18"/>
              </w:rPr>
            </w:pPr>
            <w:r>
              <w:rPr>
                <w:rFonts w:cs="Arial"/>
                <w:color w:val="000000" w:themeColor="text1"/>
                <w:sz w:val="18"/>
                <w:szCs w:val="18"/>
              </w:rPr>
              <w:t>Neither a positive nor negative impact has been identified for this protected characteristic</w:t>
            </w:r>
          </w:p>
        </w:tc>
      </w:tr>
      <w:tr w:rsidRPr="00C679A2" w:rsidR="00D645AA" w:rsidTr="00E36A9A" w14:paraId="62CD58FE" w14:textId="77777777">
        <w:trPr>
          <w:trHeight w:val="173"/>
        </w:trPr>
        <w:tc>
          <w:tcPr>
            <w:tcW w:w="3020" w:type="dxa"/>
            <w:shd w:val="clear" w:color="auto" w:fill="DBE5F1" w:themeFill="accent1" w:themeFillTint="33"/>
          </w:tcPr>
          <w:p w:rsidR="00D645AA" w:rsidP="00D645AA" w:rsidRDefault="00D645AA" w14:paraId="0C41B9AA" w14:textId="77777777">
            <w:pPr>
              <w:rPr>
                <w:rFonts w:cs="Arial"/>
                <w:color w:val="000000" w:themeColor="text1"/>
                <w:sz w:val="18"/>
                <w:szCs w:val="18"/>
              </w:rPr>
            </w:pPr>
            <w:r w:rsidRPr="00C679A2">
              <w:rPr>
                <w:rFonts w:cs="Arial"/>
                <w:b/>
                <w:color w:val="000000" w:themeColor="text1"/>
                <w:sz w:val="18"/>
                <w:szCs w:val="18"/>
              </w:rPr>
              <w:t xml:space="preserve">Religion or Belief </w:t>
            </w:r>
            <w:r w:rsidRPr="00C679A2">
              <w:rPr>
                <w:rFonts w:cs="Arial"/>
                <w:color w:val="000000" w:themeColor="text1"/>
                <w:sz w:val="18"/>
                <w:szCs w:val="18"/>
              </w:rPr>
              <w:t xml:space="preserve"> </w:t>
            </w:r>
          </w:p>
          <w:p w:rsidR="00326490" w:rsidP="00D645AA" w:rsidRDefault="00326490" w14:paraId="4D029E4A" w14:textId="77777777">
            <w:pPr>
              <w:rPr>
                <w:rFonts w:cs="Arial"/>
                <w:color w:val="000000" w:themeColor="text1"/>
                <w:sz w:val="18"/>
                <w:szCs w:val="18"/>
              </w:rPr>
            </w:pPr>
          </w:p>
          <w:p w:rsidR="00326490" w:rsidP="00D645AA" w:rsidRDefault="00326490" w14:paraId="1E88D3D9" w14:textId="77777777">
            <w:pPr>
              <w:rPr>
                <w:rFonts w:cs="Arial"/>
                <w:color w:val="000000" w:themeColor="text1"/>
                <w:sz w:val="18"/>
                <w:szCs w:val="18"/>
              </w:rPr>
            </w:pPr>
          </w:p>
          <w:p w:rsidRPr="00C679A2" w:rsidR="00326490" w:rsidP="00D645AA" w:rsidRDefault="00326490" w14:paraId="54E62151" w14:textId="77777777">
            <w:pPr>
              <w:rPr>
                <w:rFonts w:cs="Arial"/>
                <w:color w:val="000000" w:themeColor="text1"/>
                <w:sz w:val="18"/>
                <w:szCs w:val="18"/>
              </w:rPr>
            </w:pPr>
          </w:p>
        </w:tc>
        <w:tc>
          <w:tcPr>
            <w:tcW w:w="973" w:type="dxa"/>
            <w:shd w:val="pct5" w:color="auto" w:fill="auto"/>
            <w:vAlign w:val="center"/>
          </w:tcPr>
          <w:p w:rsidRPr="00C679A2" w:rsidR="00D645AA" w:rsidP="00D645AA" w:rsidRDefault="00D645AA" w14:paraId="1B991684" w14:textId="587CE049">
            <w:pPr>
              <w:jc w:val="center"/>
              <w:rPr>
                <w:rFonts w:cs="Arial"/>
                <w:color w:val="000000" w:themeColor="text1"/>
                <w:sz w:val="18"/>
                <w:szCs w:val="18"/>
              </w:rPr>
            </w:pPr>
            <w:r w:rsidRPr="001C3814">
              <w:rPr>
                <w:rFonts w:cs="Arial"/>
                <w:b/>
                <w:color w:val="000000" w:themeColor="text1"/>
                <w:sz w:val="18"/>
                <w:szCs w:val="18"/>
              </w:rPr>
              <w:t>X</w:t>
            </w:r>
          </w:p>
        </w:tc>
        <w:tc>
          <w:tcPr>
            <w:tcW w:w="1004" w:type="dxa"/>
            <w:shd w:val="pct5" w:color="auto" w:fill="auto"/>
            <w:vAlign w:val="center"/>
          </w:tcPr>
          <w:p w:rsidRPr="00C679A2" w:rsidR="00D645AA" w:rsidP="00D645AA" w:rsidRDefault="00D645AA" w14:paraId="42472653" w14:textId="77777777">
            <w:pPr>
              <w:jc w:val="center"/>
              <w:rPr>
                <w:rFonts w:cs="Arial"/>
                <w:color w:val="000000" w:themeColor="text1"/>
                <w:sz w:val="18"/>
                <w:szCs w:val="18"/>
              </w:rPr>
            </w:pPr>
          </w:p>
        </w:tc>
        <w:tc>
          <w:tcPr>
            <w:tcW w:w="1113" w:type="dxa"/>
            <w:shd w:val="pct5" w:color="auto" w:fill="auto"/>
            <w:vAlign w:val="center"/>
          </w:tcPr>
          <w:p w:rsidRPr="00C679A2" w:rsidR="00D645AA" w:rsidP="00D645AA" w:rsidRDefault="00D645AA" w14:paraId="3E961DB0" w14:textId="77777777">
            <w:pPr>
              <w:jc w:val="center"/>
              <w:rPr>
                <w:rFonts w:cs="Arial"/>
                <w:color w:val="000000" w:themeColor="text1"/>
                <w:sz w:val="18"/>
                <w:szCs w:val="18"/>
              </w:rPr>
            </w:pPr>
          </w:p>
        </w:tc>
        <w:tc>
          <w:tcPr>
            <w:tcW w:w="9483" w:type="dxa"/>
          </w:tcPr>
          <w:p w:rsidRPr="00C679A2" w:rsidR="00D645AA" w:rsidP="00D645AA" w:rsidRDefault="00D645AA" w14:paraId="1FFDB31E" w14:textId="104A17E7">
            <w:pPr>
              <w:rPr>
                <w:rFonts w:cs="Arial"/>
                <w:color w:val="000000" w:themeColor="text1"/>
                <w:sz w:val="18"/>
                <w:szCs w:val="18"/>
              </w:rPr>
            </w:pPr>
            <w:r>
              <w:rPr>
                <w:rFonts w:cs="Arial"/>
                <w:color w:val="000000" w:themeColor="text1"/>
                <w:sz w:val="18"/>
                <w:szCs w:val="18"/>
              </w:rPr>
              <w:t>Neither a positive nor negative impact has been identified for this protected characteristic</w:t>
            </w:r>
          </w:p>
        </w:tc>
      </w:tr>
      <w:tr w:rsidRPr="00C679A2" w:rsidR="00D645AA" w:rsidTr="00E36A9A" w14:paraId="4AFA58BA" w14:textId="77777777">
        <w:tc>
          <w:tcPr>
            <w:tcW w:w="3020" w:type="dxa"/>
            <w:tcBorders>
              <w:bottom w:val="single" w:color="auto" w:sz="4" w:space="0"/>
            </w:tcBorders>
            <w:shd w:val="clear" w:color="auto" w:fill="DBE5F1" w:themeFill="accent1" w:themeFillTint="33"/>
          </w:tcPr>
          <w:p w:rsidRPr="00C679A2" w:rsidR="00D645AA" w:rsidP="00D645AA" w:rsidRDefault="00D645AA" w14:paraId="7ADBF2F8" w14:textId="77777777">
            <w:pPr>
              <w:rPr>
                <w:rFonts w:cs="Arial"/>
                <w:b/>
                <w:color w:val="000000" w:themeColor="text1"/>
                <w:sz w:val="18"/>
                <w:szCs w:val="18"/>
              </w:rPr>
            </w:pPr>
            <w:r w:rsidRPr="00C679A2">
              <w:rPr>
                <w:rFonts w:cs="Arial"/>
                <w:b/>
                <w:color w:val="000000" w:themeColor="text1"/>
                <w:sz w:val="18"/>
                <w:szCs w:val="18"/>
              </w:rPr>
              <w:t xml:space="preserve">Sexual Orientation  </w:t>
            </w:r>
          </w:p>
          <w:p w:rsidR="00D645AA" w:rsidP="00D645AA" w:rsidRDefault="00D645AA" w14:paraId="49CF9620" w14:textId="77777777">
            <w:pPr>
              <w:ind w:left="5" w:firstLine="29"/>
              <w:rPr>
                <w:rFonts w:cs="Arial"/>
                <w:color w:val="000000" w:themeColor="text1"/>
                <w:sz w:val="18"/>
                <w:szCs w:val="18"/>
              </w:rPr>
            </w:pPr>
            <w:r w:rsidRPr="00C679A2">
              <w:rPr>
                <w:rFonts w:cs="Arial"/>
                <w:color w:val="000000" w:themeColor="text1"/>
                <w:sz w:val="18"/>
                <w:szCs w:val="18"/>
              </w:rPr>
              <w:t>(Lesbian</w:t>
            </w:r>
            <w:r>
              <w:rPr>
                <w:rFonts w:cs="Arial"/>
                <w:color w:val="000000" w:themeColor="text1"/>
                <w:sz w:val="18"/>
                <w:szCs w:val="18"/>
              </w:rPr>
              <w:t xml:space="preserve">, </w:t>
            </w:r>
            <w:r w:rsidRPr="00C679A2">
              <w:rPr>
                <w:rFonts w:cs="Arial"/>
                <w:color w:val="000000" w:themeColor="text1"/>
                <w:sz w:val="18"/>
                <w:szCs w:val="18"/>
              </w:rPr>
              <w:t>Gay, Bisexual</w:t>
            </w:r>
            <w:r>
              <w:rPr>
                <w:rFonts w:cs="Arial"/>
                <w:color w:val="000000" w:themeColor="text1"/>
                <w:sz w:val="18"/>
                <w:szCs w:val="18"/>
              </w:rPr>
              <w:t xml:space="preserve"> </w:t>
            </w:r>
            <w:r w:rsidRPr="00C679A2">
              <w:rPr>
                <w:rFonts w:cs="Arial"/>
                <w:color w:val="000000" w:themeColor="text1"/>
                <w:sz w:val="18"/>
                <w:szCs w:val="18"/>
              </w:rPr>
              <w:t xml:space="preserve">and Straight)  </w:t>
            </w:r>
          </w:p>
          <w:p w:rsidRPr="00C679A2" w:rsidR="00326490" w:rsidP="00D645AA" w:rsidRDefault="00326490" w14:paraId="6305071B" w14:textId="77777777">
            <w:pPr>
              <w:ind w:left="5" w:firstLine="29"/>
              <w:rPr>
                <w:rFonts w:cs="Arial"/>
                <w:color w:val="000000" w:themeColor="text1"/>
                <w:sz w:val="18"/>
                <w:szCs w:val="18"/>
              </w:rPr>
            </w:pPr>
          </w:p>
        </w:tc>
        <w:tc>
          <w:tcPr>
            <w:tcW w:w="973" w:type="dxa"/>
            <w:tcBorders>
              <w:bottom w:val="single" w:color="auto" w:sz="4" w:space="0"/>
            </w:tcBorders>
            <w:shd w:val="pct5" w:color="auto" w:fill="auto"/>
            <w:vAlign w:val="center"/>
          </w:tcPr>
          <w:p w:rsidRPr="00C679A2" w:rsidR="00D645AA" w:rsidP="00D645AA" w:rsidRDefault="00D645AA" w14:paraId="46DCB401" w14:textId="452FA837">
            <w:pPr>
              <w:jc w:val="center"/>
              <w:rPr>
                <w:rFonts w:cs="Arial"/>
                <w:color w:val="000000" w:themeColor="text1"/>
                <w:sz w:val="18"/>
                <w:szCs w:val="18"/>
              </w:rPr>
            </w:pPr>
            <w:r w:rsidRPr="001C3814">
              <w:rPr>
                <w:rFonts w:cs="Arial"/>
                <w:b/>
                <w:color w:val="000000" w:themeColor="text1"/>
                <w:sz w:val="18"/>
                <w:szCs w:val="18"/>
              </w:rPr>
              <w:t>X</w:t>
            </w:r>
          </w:p>
        </w:tc>
        <w:tc>
          <w:tcPr>
            <w:tcW w:w="1004" w:type="dxa"/>
            <w:tcBorders>
              <w:bottom w:val="single" w:color="auto" w:sz="4" w:space="0"/>
            </w:tcBorders>
            <w:shd w:val="pct5" w:color="auto" w:fill="auto"/>
            <w:vAlign w:val="center"/>
          </w:tcPr>
          <w:p w:rsidRPr="00C679A2" w:rsidR="00D645AA" w:rsidP="00D645AA" w:rsidRDefault="00D645AA" w14:paraId="1BF26734" w14:textId="77777777">
            <w:pPr>
              <w:jc w:val="center"/>
              <w:rPr>
                <w:rFonts w:cs="Arial"/>
                <w:color w:val="000000" w:themeColor="text1"/>
                <w:sz w:val="18"/>
                <w:szCs w:val="18"/>
              </w:rPr>
            </w:pPr>
          </w:p>
        </w:tc>
        <w:tc>
          <w:tcPr>
            <w:tcW w:w="1113" w:type="dxa"/>
            <w:tcBorders>
              <w:bottom w:val="single" w:color="auto" w:sz="4" w:space="0"/>
            </w:tcBorders>
            <w:shd w:val="pct5" w:color="auto" w:fill="auto"/>
            <w:vAlign w:val="center"/>
          </w:tcPr>
          <w:p w:rsidRPr="00C679A2" w:rsidR="00D645AA" w:rsidP="00D645AA" w:rsidRDefault="00D645AA" w14:paraId="3D6DEB64" w14:textId="77777777">
            <w:pPr>
              <w:jc w:val="center"/>
              <w:rPr>
                <w:rFonts w:cs="Arial"/>
                <w:color w:val="000000" w:themeColor="text1"/>
                <w:sz w:val="18"/>
                <w:szCs w:val="18"/>
              </w:rPr>
            </w:pPr>
          </w:p>
        </w:tc>
        <w:tc>
          <w:tcPr>
            <w:tcW w:w="9483" w:type="dxa"/>
            <w:tcBorders>
              <w:bottom w:val="single" w:color="auto" w:sz="4" w:space="0"/>
            </w:tcBorders>
          </w:tcPr>
          <w:p w:rsidRPr="00C679A2" w:rsidR="00D645AA" w:rsidP="00D645AA" w:rsidRDefault="00D645AA" w14:paraId="3CEC2954" w14:textId="29033EA6">
            <w:pPr>
              <w:rPr>
                <w:rFonts w:cs="Arial"/>
                <w:color w:val="000000" w:themeColor="text1"/>
                <w:sz w:val="18"/>
                <w:szCs w:val="18"/>
              </w:rPr>
            </w:pPr>
            <w:r>
              <w:rPr>
                <w:rFonts w:cs="Arial"/>
                <w:color w:val="000000" w:themeColor="text1"/>
                <w:sz w:val="18"/>
                <w:szCs w:val="18"/>
              </w:rPr>
              <w:t>Neither a positive nor negative impact has been identified for this protected characteristic</w:t>
            </w:r>
          </w:p>
        </w:tc>
      </w:tr>
      <w:tr w:rsidRPr="00C679A2" w:rsidR="00D645AA" w:rsidTr="00E36A9A" w14:paraId="6E177B45" w14:textId="77777777">
        <w:tc>
          <w:tcPr>
            <w:tcW w:w="3020" w:type="dxa"/>
            <w:shd w:val="clear" w:color="auto" w:fill="DBE5F1" w:themeFill="accent1" w:themeFillTint="33"/>
          </w:tcPr>
          <w:p w:rsidRPr="00C679A2" w:rsidR="00D645AA" w:rsidP="00D645AA" w:rsidRDefault="00D645AA" w14:paraId="012AAFEA" w14:textId="77777777">
            <w:pPr>
              <w:rPr>
                <w:rFonts w:cs="Arial"/>
                <w:b/>
                <w:color w:val="000000" w:themeColor="text1"/>
                <w:sz w:val="18"/>
                <w:szCs w:val="18"/>
              </w:rPr>
            </w:pPr>
            <w:r w:rsidRPr="00C679A2">
              <w:rPr>
                <w:rFonts w:cs="Arial"/>
                <w:b/>
                <w:color w:val="000000" w:themeColor="text1"/>
                <w:sz w:val="18"/>
                <w:szCs w:val="18"/>
              </w:rPr>
              <w:t xml:space="preserve">Pregnancy and Maternity </w:t>
            </w:r>
          </w:p>
          <w:p w:rsidR="00D645AA" w:rsidP="00D645AA" w:rsidRDefault="00D645AA" w14:paraId="3121C27D" w14:textId="77777777">
            <w:pPr>
              <w:rPr>
                <w:rFonts w:cs="Arial"/>
                <w:b/>
                <w:color w:val="000000" w:themeColor="text1"/>
                <w:sz w:val="18"/>
                <w:szCs w:val="18"/>
              </w:rPr>
            </w:pPr>
          </w:p>
          <w:p w:rsidR="00326490" w:rsidP="00D645AA" w:rsidRDefault="00326490" w14:paraId="5EE54FE9" w14:textId="77777777">
            <w:pPr>
              <w:rPr>
                <w:rFonts w:cs="Arial"/>
                <w:b/>
                <w:color w:val="000000" w:themeColor="text1"/>
                <w:sz w:val="18"/>
                <w:szCs w:val="18"/>
              </w:rPr>
            </w:pPr>
          </w:p>
          <w:p w:rsidRPr="00C679A2" w:rsidR="00326490" w:rsidP="00D645AA" w:rsidRDefault="00326490" w14:paraId="5DAB5D67" w14:textId="77777777">
            <w:pPr>
              <w:rPr>
                <w:rFonts w:cs="Arial"/>
                <w:b/>
                <w:color w:val="000000" w:themeColor="text1"/>
                <w:sz w:val="18"/>
                <w:szCs w:val="18"/>
              </w:rPr>
            </w:pPr>
          </w:p>
        </w:tc>
        <w:tc>
          <w:tcPr>
            <w:tcW w:w="973" w:type="dxa"/>
            <w:shd w:val="pct5" w:color="auto" w:fill="auto"/>
            <w:vAlign w:val="center"/>
          </w:tcPr>
          <w:p w:rsidRPr="00C679A2" w:rsidR="00D645AA" w:rsidP="00D645AA" w:rsidRDefault="00D645AA" w14:paraId="4AA15E5B" w14:textId="6DFFFDF5">
            <w:pPr>
              <w:jc w:val="center"/>
              <w:rPr>
                <w:rFonts w:cs="Arial"/>
                <w:color w:val="000000" w:themeColor="text1"/>
                <w:sz w:val="18"/>
                <w:szCs w:val="18"/>
              </w:rPr>
            </w:pPr>
            <w:r w:rsidRPr="001C3814">
              <w:rPr>
                <w:rFonts w:cs="Arial"/>
                <w:b/>
                <w:color w:val="000000" w:themeColor="text1"/>
                <w:sz w:val="18"/>
                <w:szCs w:val="18"/>
              </w:rPr>
              <w:t>X</w:t>
            </w:r>
          </w:p>
        </w:tc>
        <w:tc>
          <w:tcPr>
            <w:tcW w:w="1004" w:type="dxa"/>
            <w:shd w:val="pct5" w:color="auto" w:fill="auto"/>
            <w:vAlign w:val="center"/>
          </w:tcPr>
          <w:p w:rsidRPr="00C679A2" w:rsidR="00D645AA" w:rsidP="00D645AA" w:rsidRDefault="00D645AA" w14:paraId="2BAD9783" w14:textId="77777777">
            <w:pPr>
              <w:jc w:val="center"/>
              <w:rPr>
                <w:rFonts w:cs="Arial"/>
                <w:color w:val="000000" w:themeColor="text1"/>
                <w:sz w:val="18"/>
                <w:szCs w:val="18"/>
              </w:rPr>
            </w:pPr>
          </w:p>
        </w:tc>
        <w:tc>
          <w:tcPr>
            <w:tcW w:w="1113" w:type="dxa"/>
            <w:shd w:val="pct5" w:color="auto" w:fill="auto"/>
            <w:vAlign w:val="center"/>
          </w:tcPr>
          <w:p w:rsidRPr="00C679A2" w:rsidR="00D645AA" w:rsidP="00D645AA" w:rsidRDefault="00D645AA" w14:paraId="3D9A36E2" w14:textId="77777777">
            <w:pPr>
              <w:jc w:val="center"/>
              <w:rPr>
                <w:rFonts w:cs="Arial"/>
                <w:color w:val="000000" w:themeColor="text1"/>
                <w:sz w:val="18"/>
                <w:szCs w:val="18"/>
              </w:rPr>
            </w:pPr>
          </w:p>
        </w:tc>
        <w:tc>
          <w:tcPr>
            <w:tcW w:w="9483" w:type="dxa"/>
          </w:tcPr>
          <w:p w:rsidRPr="00C679A2" w:rsidR="00D645AA" w:rsidP="00D645AA" w:rsidRDefault="00D645AA" w14:paraId="60386214" w14:textId="67846D5A">
            <w:pPr>
              <w:rPr>
                <w:rFonts w:cs="Arial"/>
                <w:color w:val="000000" w:themeColor="text1"/>
                <w:sz w:val="18"/>
                <w:szCs w:val="18"/>
              </w:rPr>
            </w:pPr>
            <w:r>
              <w:rPr>
                <w:rFonts w:cs="Arial"/>
                <w:color w:val="000000" w:themeColor="text1"/>
                <w:sz w:val="18"/>
                <w:szCs w:val="18"/>
              </w:rPr>
              <w:t>Neither a positive nor negative impact has been identified for this protected characteristic</w:t>
            </w:r>
          </w:p>
        </w:tc>
      </w:tr>
      <w:tr w:rsidRPr="00C679A2" w:rsidR="00D645AA" w:rsidTr="00E36A9A" w14:paraId="340B3D4F" w14:textId="77777777">
        <w:tc>
          <w:tcPr>
            <w:tcW w:w="3020" w:type="dxa"/>
            <w:shd w:val="clear" w:color="auto" w:fill="DBE5F1" w:themeFill="accent1" w:themeFillTint="33"/>
          </w:tcPr>
          <w:p w:rsidRPr="00C679A2" w:rsidR="00D645AA" w:rsidP="00D645AA" w:rsidRDefault="00D645AA" w14:paraId="15E0F663" w14:textId="77777777">
            <w:pPr>
              <w:rPr>
                <w:rFonts w:cs="Arial"/>
                <w:b/>
                <w:color w:val="000000" w:themeColor="text1"/>
                <w:sz w:val="18"/>
                <w:szCs w:val="18"/>
              </w:rPr>
            </w:pPr>
            <w:r w:rsidRPr="00C679A2">
              <w:rPr>
                <w:rFonts w:cs="Arial"/>
                <w:b/>
                <w:color w:val="000000" w:themeColor="text1"/>
                <w:sz w:val="18"/>
                <w:szCs w:val="18"/>
              </w:rPr>
              <w:t>Marital Status</w:t>
            </w:r>
          </w:p>
          <w:p w:rsidR="00D645AA" w:rsidP="00D645AA" w:rsidRDefault="00D645AA" w14:paraId="51EC9656" w14:textId="77777777">
            <w:pPr>
              <w:rPr>
                <w:rFonts w:cs="Arial"/>
                <w:color w:val="000000" w:themeColor="text1"/>
                <w:sz w:val="18"/>
                <w:szCs w:val="18"/>
              </w:rPr>
            </w:pPr>
            <w:r w:rsidRPr="00C679A2">
              <w:rPr>
                <w:rFonts w:cs="Arial"/>
                <w:color w:val="000000" w:themeColor="text1"/>
                <w:sz w:val="18"/>
                <w:szCs w:val="18"/>
              </w:rPr>
              <w:t xml:space="preserve">(Married and Civil Partnerships) </w:t>
            </w:r>
          </w:p>
          <w:p w:rsidR="00326490" w:rsidP="00D645AA" w:rsidRDefault="00326490" w14:paraId="300B02DE" w14:textId="77777777">
            <w:pPr>
              <w:rPr>
                <w:rFonts w:cs="Arial"/>
                <w:color w:val="000000" w:themeColor="text1"/>
                <w:sz w:val="18"/>
                <w:szCs w:val="18"/>
              </w:rPr>
            </w:pPr>
          </w:p>
          <w:p w:rsidRPr="00C679A2" w:rsidR="00326490" w:rsidP="00D645AA" w:rsidRDefault="00326490" w14:paraId="7258F23A" w14:textId="77777777">
            <w:pPr>
              <w:rPr>
                <w:rFonts w:cs="Arial"/>
                <w:b/>
                <w:color w:val="000000" w:themeColor="text1"/>
                <w:sz w:val="18"/>
                <w:szCs w:val="18"/>
              </w:rPr>
            </w:pPr>
          </w:p>
        </w:tc>
        <w:tc>
          <w:tcPr>
            <w:tcW w:w="973" w:type="dxa"/>
            <w:shd w:val="pct5" w:color="auto" w:fill="auto"/>
            <w:vAlign w:val="center"/>
          </w:tcPr>
          <w:p w:rsidRPr="00C679A2" w:rsidR="00D645AA" w:rsidP="00D645AA" w:rsidRDefault="00D645AA" w14:paraId="6FCFE5BF" w14:textId="795D424B">
            <w:pPr>
              <w:jc w:val="center"/>
              <w:rPr>
                <w:rFonts w:cs="Arial"/>
                <w:color w:val="000000" w:themeColor="text1"/>
                <w:sz w:val="18"/>
                <w:szCs w:val="18"/>
              </w:rPr>
            </w:pPr>
            <w:r w:rsidRPr="001C3814">
              <w:rPr>
                <w:rFonts w:cs="Arial"/>
                <w:b/>
                <w:color w:val="000000" w:themeColor="text1"/>
                <w:sz w:val="18"/>
                <w:szCs w:val="18"/>
              </w:rPr>
              <w:t>X</w:t>
            </w:r>
          </w:p>
        </w:tc>
        <w:tc>
          <w:tcPr>
            <w:tcW w:w="1004" w:type="dxa"/>
            <w:shd w:val="pct5" w:color="auto" w:fill="auto"/>
            <w:vAlign w:val="center"/>
          </w:tcPr>
          <w:p w:rsidRPr="00C679A2" w:rsidR="00D645AA" w:rsidP="00D645AA" w:rsidRDefault="00D645AA" w14:paraId="15ADB1DF" w14:textId="77777777">
            <w:pPr>
              <w:jc w:val="center"/>
              <w:rPr>
                <w:rFonts w:cs="Arial"/>
                <w:color w:val="000000" w:themeColor="text1"/>
                <w:sz w:val="18"/>
                <w:szCs w:val="18"/>
              </w:rPr>
            </w:pPr>
          </w:p>
        </w:tc>
        <w:tc>
          <w:tcPr>
            <w:tcW w:w="1113" w:type="dxa"/>
            <w:shd w:val="pct5" w:color="auto" w:fill="auto"/>
            <w:vAlign w:val="center"/>
          </w:tcPr>
          <w:p w:rsidRPr="00C679A2" w:rsidR="00D645AA" w:rsidP="00D645AA" w:rsidRDefault="00D645AA" w14:paraId="438D77A0" w14:textId="77777777">
            <w:pPr>
              <w:jc w:val="center"/>
              <w:rPr>
                <w:rFonts w:cs="Arial"/>
                <w:color w:val="000000" w:themeColor="text1"/>
                <w:sz w:val="18"/>
                <w:szCs w:val="18"/>
              </w:rPr>
            </w:pPr>
          </w:p>
        </w:tc>
        <w:tc>
          <w:tcPr>
            <w:tcW w:w="9483" w:type="dxa"/>
          </w:tcPr>
          <w:p w:rsidRPr="00C679A2" w:rsidR="00D645AA" w:rsidP="00D645AA" w:rsidRDefault="00D645AA" w14:paraId="25331722" w14:textId="3B3F6890">
            <w:pPr>
              <w:rPr>
                <w:rFonts w:cs="Arial"/>
                <w:color w:val="000000" w:themeColor="text1"/>
                <w:sz w:val="18"/>
                <w:szCs w:val="18"/>
              </w:rPr>
            </w:pPr>
            <w:r>
              <w:rPr>
                <w:rFonts w:cs="Arial"/>
                <w:color w:val="000000" w:themeColor="text1"/>
                <w:sz w:val="18"/>
                <w:szCs w:val="18"/>
              </w:rPr>
              <w:t>Neither a positive nor negative impact has been identified for this protected characteristic</w:t>
            </w:r>
          </w:p>
        </w:tc>
      </w:tr>
      <w:tr w:rsidRPr="00C679A2" w:rsidR="00D645AA" w:rsidTr="00E36A9A" w14:paraId="78BEC53F" w14:textId="77777777">
        <w:tc>
          <w:tcPr>
            <w:tcW w:w="3020" w:type="dxa"/>
            <w:shd w:val="clear" w:color="auto" w:fill="DBE5F1" w:themeFill="accent1" w:themeFillTint="33"/>
          </w:tcPr>
          <w:p w:rsidRPr="00C679A2" w:rsidR="00D645AA" w:rsidP="00D645AA" w:rsidRDefault="00D645AA" w14:paraId="2E3BBDE4" w14:textId="77777777">
            <w:pPr>
              <w:rPr>
                <w:rFonts w:cs="Arial"/>
                <w:b/>
                <w:color w:val="000000" w:themeColor="text1"/>
                <w:sz w:val="18"/>
                <w:szCs w:val="18"/>
              </w:rPr>
            </w:pPr>
            <w:r w:rsidRPr="00C679A2">
              <w:rPr>
                <w:rFonts w:cs="Arial"/>
                <w:b/>
                <w:color w:val="000000" w:themeColor="text1"/>
                <w:sz w:val="18"/>
                <w:szCs w:val="18"/>
              </w:rPr>
              <w:t>Gender Reassignment</w:t>
            </w:r>
          </w:p>
          <w:p w:rsidR="00D645AA" w:rsidP="00D645AA" w:rsidRDefault="00D645AA" w14:paraId="27E3A292" w14:textId="77777777">
            <w:pPr>
              <w:rPr>
                <w:rFonts w:cs="Arial"/>
                <w:bCs/>
                <w:color w:val="000000" w:themeColor="text1"/>
                <w:sz w:val="18"/>
                <w:szCs w:val="18"/>
              </w:rPr>
            </w:pPr>
            <w:r w:rsidRPr="00C679A2">
              <w:rPr>
                <w:rFonts w:cs="Arial"/>
                <w:bCs/>
                <w:color w:val="000000" w:themeColor="text1"/>
                <w:sz w:val="18"/>
                <w:szCs w:val="18"/>
              </w:rPr>
              <w:t>(Includes non-binary)</w:t>
            </w:r>
          </w:p>
          <w:p w:rsidR="00326490" w:rsidP="00D645AA" w:rsidRDefault="00326490" w14:paraId="59BFAFCF" w14:textId="77777777">
            <w:pPr>
              <w:rPr>
                <w:rFonts w:cs="Arial"/>
                <w:bCs/>
                <w:color w:val="000000" w:themeColor="text1"/>
                <w:sz w:val="18"/>
                <w:szCs w:val="18"/>
              </w:rPr>
            </w:pPr>
          </w:p>
          <w:p w:rsidRPr="00C679A2" w:rsidR="00326490" w:rsidP="00D645AA" w:rsidRDefault="00326490" w14:paraId="44F0A487" w14:textId="77777777">
            <w:pPr>
              <w:rPr>
                <w:rFonts w:cs="Arial"/>
                <w:bCs/>
                <w:color w:val="000000" w:themeColor="text1"/>
                <w:sz w:val="18"/>
                <w:szCs w:val="18"/>
              </w:rPr>
            </w:pPr>
          </w:p>
        </w:tc>
        <w:tc>
          <w:tcPr>
            <w:tcW w:w="973" w:type="dxa"/>
            <w:shd w:val="pct5" w:color="auto" w:fill="auto"/>
            <w:vAlign w:val="center"/>
          </w:tcPr>
          <w:p w:rsidRPr="00C679A2" w:rsidR="00D645AA" w:rsidP="00D645AA" w:rsidRDefault="00D645AA" w14:paraId="4C20FF34" w14:textId="6EE15D74">
            <w:pPr>
              <w:jc w:val="center"/>
              <w:rPr>
                <w:rFonts w:cs="Arial"/>
                <w:color w:val="000000" w:themeColor="text1"/>
                <w:sz w:val="18"/>
                <w:szCs w:val="18"/>
              </w:rPr>
            </w:pPr>
            <w:r w:rsidRPr="001C3814">
              <w:rPr>
                <w:rFonts w:cs="Arial"/>
                <w:b/>
                <w:color w:val="000000" w:themeColor="text1"/>
                <w:sz w:val="18"/>
                <w:szCs w:val="18"/>
              </w:rPr>
              <w:t>X</w:t>
            </w:r>
          </w:p>
        </w:tc>
        <w:tc>
          <w:tcPr>
            <w:tcW w:w="1004" w:type="dxa"/>
            <w:shd w:val="pct5" w:color="auto" w:fill="auto"/>
            <w:vAlign w:val="center"/>
          </w:tcPr>
          <w:p w:rsidRPr="00C679A2" w:rsidR="00D645AA" w:rsidP="00D645AA" w:rsidRDefault="00D645AA" w14:paraId="28EB414A" w14:textId="77777777">
            <w:pPr>
              <w:jc w:val="center"/>
              <w:rPr>
                <w:rFonts w:cs="Arial"/>
                <w:color w:val="000000" w:themeColor="text1"/>
                <w:sz w:val="18"/>
                <w:szCs w:val="18"/>
              </w:rPr>
            </w:pPr>
          </w:p>
        </w:tc>
        <w:tc>
          <w:tcPr>
            <w:tcW w:w="1113" w:type="dxa"/>
            <w:shd w:val="pct5" w:color="auto" w:fill="auto"/>
            <w:vAlign w:val="center"/>
          </w:tcPr>
          <w:p w:rsidRPr="00C679A2" w:rsidR="00D645AA" w:rsidP="00D645AA" w:rsidRDefault="00D645AA" w14:paraId="643484BB" w14:textId="77777777">
            <w:pPr>
              <w:jc w:val="center"/>
              <w:rPr>
                <w:rFonts w:cs="Arial"/>
                <w:color w:val="000000" w:themeColor="text1"/>
                <w:sz w:val="18"/>
                <w:szCs w:val="18"/>
              </w:rPr>
            </w:pPr>
          </w:p>
        </w:tc>
        <w:tc>
          <w:tcPr>
            <w:tcW w:w="9483" w:type="dxa"/>
          </w:tcPr>
          <w:p w:rsidRPr="00C679A2" w:rsidR="00D645AA" w:rsidP="00D645AA" w:rsidRDefault="00D645AA" w14:paraId="4DD4D366" w14:textId="7E20575B">
            <w:pPr>
              <w:rPr>
                <w:rFonts w:cs="Arial"/>
                <w:color w:val="000000" w:themeColor="text1"/>
                <w:sz w:val="18"/>
                <w:szCs w:val="18"/>
              </w:rPr>
            </w:pPr>
            <w:r>
              <w:rPr>
                <w:rFonts w:cs="Arial"/>
                <w:color w:val="000000" w:themeColor="text1"/>
                <w:sz w:val="18"/>
                <w:szCs w:val="18"/>
              </w:rPr>
              <w:t>Neither a positive nor negative impact has been identified for this protected characteristic</w:t>
            </w:r>
          </w:p>
        </w:tc>
      </w:tr>
      <w:tr w:rsidRPr="00C679A2" w:rsidR="00D645AA" w:rsidTr="00E36A9A" w14:paraId="1110EA62" w14:textId="77777777">
        <w:tc>
          <w:tcPr>
            <w:tcW w:w="3020" w:type="dxa"/>
            <w:shd w:val="clear" w:color="auto" w:fill="DBE5F1" w:themeFill="accent1" w:themeFillTint="33"/>
          </w:tcPr>
          <w:p w:rsidRPr="00C679A2" w:rsidR="00D645AA" w:rsidP="00D645AA" w:rsidRDefault="00D645AA" w14:paraId="49A1EFE2" w14:textId="77777777">
            <w:pPr>
              <w:rPr>
                <w:rFonts w:cs="Arial"/>
                <w:color w:val="000000" w:themeColor="text1"/>
                <w:sz w:val="18"/>
                <w:szCs w:val="18"/>
              </w:rPr>
            </w:pPr>
            <w:r w:rsidRPr="00C679A2">
              <w:rPr>
                <w:rFonts w:cs="Arial"/>
                <w:b/>
                <w:color w:val="000000" w:themeColor="text1"/>
                <w:sz w:val="18"/>
                <w:szCs w:val="18"/>
              </w:rPr>
              <w:t>Age</w:t>
            </w:r>
            <w:r w:rsidRPr="00C679A2">
              <w:rPr>
                <w:rFonts w:cs="Arial"/>
                <w:color w:val="000000" w:themeColor="text1"/>
                <w:sz w:val="18"/>
                <w:szCs w:val="18"/>
              </w:rPr>
              <w:t xml:space="preserve"> </w:t>
            </w:r>
          </w:p>
          <w:p w:rsidR="00D645AA" w:rsidP="00D645AA" w:rsidRDefault="00D645AA" w14:paraId="0D079610" w14:textId="77777777">
            <w:pPr>
              <w:rPr>
                <w:rFonts w:cs="Arial"/>
                <w:b/>
                <w:color w:val="000000" w:themeColor="text1"/>
                <w:sz w:val="18"/>
                <w:szCs w:val="18"/>
              </w:rPr>
            </w:pPr>
            <w:r w:rsidRPr="00C679A2">
              <w:rPr>
                <w:rFonts w:cs="Arial"/>
                <w:color w:val="000000" w:themeColor="text1"/>
                <w:sz w:val="18"/>
                <w:szCs w:val="18"/>
              </w:rPr>
              <w:t xml:space="preserve">(People of all ages) </w:t>
            </w:r>
            <w:r w:rsidRPr="00C679A2">
              <w:rPr>
                <w:rFonts w:cs="Arial"/>
                <w:b/>
                <w:color w:val="000000" w:themeColor="text1"/>
                <w:sz w:val="18"/>
                <w:szCs w:val="18"/>
              </w:rPr>
              <w:t xml:space="preserve"> </w:t>
            </w:r>
          </w:p>
          <w:p w:rsidR="00326490" w:rsidP="00D645AA" w:rsidRDefault="00326490" w14:paraId="6C478031" w14:textId="77777777">
            <w:pPr>
              <w:rPr>
                <w:rFonts w:cs="Arial"/>
                <w:b/>
                <w:color w:val="000000" w:themeColor="text1"/>
                <w:sz w:val="18"/>
                <w:szCs w:val="18"/>
              </w:rPr>
            </w:pPr>
          </w:p>
          <w:p w:rsidRPr="00C679A2" w:rsidR="00326490" w:rsidP="00D645AA" w:rsidRDefault="00326490" w14:paraId="647C7D74" w14:textId="77777777">
            <w:pPr>
              <w:rPr>
                <w:rFonts w:cs="Arial"/>
                <w:b/>
                <w:color w:val="000000" w:themeColor="text1"/>
                <w:sz w:val="18"/>
                <w:szCs w:val="18"/>
              </w:rPr>
            </w:pPr>
          </w:p>
        </w:tc>
        <w:tc>
          <w:tcPr>
            <w:tcW w:w="973" w:type="dxa"/>
            <w:shd w:val="pct5" w:color="auto" w:fill="auto"/>
            <w:vAlign w:val="center"/>
          </w:tcPr>
          <w:p w:rsidRPr="00C679A2" w:rsidR="00D645AA" w:rsidP="00D645AA" w:rsidRDefault="00D645AA" w14:paraId="0B714609" w14:textId="4A78CA3B">
            <w:pPr>
              <w:jc w:val="center"/>
              <w:rPr>
                <w:rFonts w:cs="Arial"/>
                <w:color w:val="000000" w:themeColor="text1"/>
                <w:sz w:val="18"/>
                <w:szCs w:val="18"/>
              </w:rPr>
            </w:pPr>
            <w:r w:rsidRPr="001C3814">
              <w:rPr>
                <w:rFonts w:cs="Arial"/>
                <w:b/>
                <w:color w:val="000000" w:themeColor="text1"/>
                <w:sz w:val="18"/>
                <w:szCs w:val="18"/>
              </w:rPr>
              <w:t>X</w:t>
            </w:r>
          </w:p>
        </w:tc>
        <w:tc>
          <w:tcPr>
            <w:tcW w:w="1004" w:type="dxa"/>
            <w:shd w:val="pct5" w:color="auto" w:fill="auto"/>
            <w:vAlign w:val="center"/>
          </w:tcPr>
          <w:p w:rsidRPr="00C679A2" w:rsidR="00D645AA" w:rsidP="00D645AA" w:rsidRDefault="00D645AA" w14:paraId="139886F6" w14:textId="77777777">
            <w:pPr>
              <w:jc w:val="center"/>
              <w:rPr>
                <w:rFonts w:cs="Arial"/>
                <w:color w:val="000000" w:themeColor="text1"/>
                <w:sz w:val="18"/>
                <w:szCs w:val="18"/>
              </w:rPr>
            </w:pPr>
          </w:p>
        </w:tc>
        <w:tc>
          <w:tcPr>
            <w:tcW w:w="1113" w:type="dxa"/>
            <w:shd w:val="pct5" w:color="auto" w:fill="auto"/>
            <w:vAlign w:val="center"/>
          </w:tcPr>
          <w:p w:rsidRPr="00C679A2" w:rsidR="00D645AA" w:rsidP="00D645AA" w:rsidRDefault="00D645AA" w14:paraId="5D7E4DFA" w14:textId="77777777">
            <w:pPr>
              <w:jc w:val="center"/>
              <w:rPr>
                <w:rFonts w:cs="Arial"/>
                <w:color w:val="000000" w:themeColor="text1"/>
                <w:sz w:val="18"/>
                <w:szCs w:val="18"/>
              </w:rPr>
            </w:pPr>
          </w:p>
        </w:tc>
        <w:tc>
          <w:tcPr>
            <w:tcW w:w="9483" w:type="dxa"/>
          </w:tcPr>
          <w:p w:rsidRPr="00C679A2" w:rsidR="00D645AA" w:rsidP="00D645AA" w:rsidRDefault="00D645AA" w14:paraId="51825C04" w14:textId="37E32A1B">
            <w:pPr>
              <w:rPr>
                <w:rFonts w:cs="Arial"/>
                <w:color w:val="000000" w:themeColor="text1"/>
                <w:sz w:val="18"/>
                <w:szCs w:val="18"/>
              </w:rPr>
            </w:pPr>
            <w:r>
              <w:rPr>
                <w:rFonts w:cs="Arial"/>
                <w:color w:val="000000" w:themeColor="text1"/>
                <w:sz w:val="18"/>
                <w:szCs w:val="18"/>
              </w:rPr>
              <w:t>Neither a positive nor negative impact has been identified for this protected characteristic</w:t>
            </w:r>
          </w:p>
        </w:tc>
      </w:tr>
    </w:tbl>
    <w:p w:rsidR="00326490" w:rsidP="00326490" w:rsidRDefault="00326490" w14:paraId="304A7F9E" w14:textId="77777777">
      <w:pPr>
        <w:tabs>
          <w:tab w:val="left" w:pos="13325"/>
          <w:tab w:val="left" w:pos="13608"/>
        </w:tabs>
        <w:rPr>
          <w:rFonts w:cs="Arial"/>
          <w:b/>
          <w:color w:val="000000" w:themeColor="text1"/>
          <w:sz w:val="18"/>
          <w:szCs w:val="18"/>
        </w:rPr>
      </w:pPr>
    </w:p>
    <w:p w:rsidR="00326490" w:rsidP="00BD6AE1" w:rsidRDefault="00326490" w14:paraId="0D7DA528" w14:textId="77777777">
      <w:pPr>
        <w:tabs>
          <w:tab w:val="left" w:pos="13325"/>
          <w:tab w:val="left" w:pos="13608"/>
        </w:tabs>
        <w:ind w:hanging="851"/>
        <w:rPr>
          <w:rFonts w:cs="Arial"/>
          <w:b/>
          <w:color w:val="000000" w:themeColor="text1"/>
          <w:sz w:val="18"/>
          <w:szCs w:val="18"/>
        </w:rPr>
      </w:pPr>
    </w:p>
    <w:p w:rsidRPr="00C679A2" w:rsidR="006B7080" w:rsidP="00BD6AE1" w:rsidRDefault="006B7080" w14:paraId="645592BF" w14:textId="77777777">
      <w:pPr>
        <w:tabs>
          <w:tab w:val="left" w:pos="13325"/>
          <w:tab w:val="left" w:pos="13608"/>
        </w:tabs>
        <w:ind w:hanging="851"/>
        <w:rPr>
          <w:rFonts w:cs="Arial"/>
          <w:b/>
          <w:color w:val="000000" w:themeColor="text1"/>
          <w:sz w:val="18"/>
          <w:szCs w:val="18"/>
        </w:rPr>
      </w:pPr>
    </w:p>
    <w:tbl>
      <w:tblPr>
        <w:tblStyle w:val="TableGrid"/>
        <w:tblW w:w="15593" w:type="dxa"/>
        <w:tblInd w:w="-856" w:type="dxa"/>
        <w:tblLook w:val="04A0" w:firstRow="1" w:lastRow="0" w:firstColumn="1" w:lastColumn="0" w:noHBand="0" w:noVBand="1"/>
      </w:tblPr>
      <w:tblGrid>
        <w:gridCol w:w="3020"/>
        <w:gridCol w:w="973"/>
        <w:gridCol w:w="1004"/>
        <w:gridCol w:w="1113"/>
        <w:gridCol w:w="9483"/>
      </w:tblGrid>
      <w:tr w:rsidRPr="006F3695" w:rsidR="006B7080" w:rsidTr="00E36A9A" w14:paraId="74FDE710" w14:textId="77777777">
        <w:tc>
          <w:tcPr>
            <w:tcW w:w="15593" w:type="dxa"/>
            <w:gridSpan w:val="5"/>
            <w:tcBorders>
              <w:bottom w:val="single" w:color="auto" w:sz="4" w:space="0"/>
            </w:tcBorders>
            <w:shd w:val="clear" w:color="auto" w:fill="DBE5F1" w:themeFill="accent1" w:themeFillTint="33"/>
          </w:tcPr>
          <w:p w:rsidRPr="006F3695" w:rsidR="006B7080" w:rsidP="00E36A9A" w:rsidRDefault="006B7080" w14:paraId="0EB29B56" w14:textId="77777777">
            <w:pPr>
              <w:spacing w:after="160" w:line="259" w:lineRule="auto"/>
              <w:rPr>
                <w:rFonts w:cs="Arial"/>
                <w:b/>
                <w:color w:val="000000" w:themeColor="text1"/>
                <w:sz w:val="18"/>
                <w:szCs w:val="18"/>
              </w:rPr>
            </w:pPr>
            <w:r w:rsidRPr="006F3695">
              <w:rPr>
                <w:rFonts w:cs="Arial"/>
                <w:b/>
                <w:color w:val="000000" w:themeColor="text1"/>
                <w:sz w:val="18"/>
                <w:szCs w:val="18"/>
              </w:rPr>
              <w:t xml:space="preserve">What impact will the implementation of this proposal have on people who are impacted by and / or local factors that sit outside the Equality Act 2010 (non-legislative). Examples include social economic factors (i.e. poverty and or isolation), caring responsibility, unemployment, homelessness, urbanisation, rurality, health inequalities, any other disadvantage. </w:t>
            </w:r>
            <w:r w:rsidRPr="006F3695">
              <w:rPr>
                <w:rFonts w:ascii="Wingdings" w:hAnsi="Wingdings" w:eastAsia="Wingdings" w:cs="Wingdings"/>
                <w:b/>
                <w:color w:val="000000" w:themeColor="text1"/>
                <w:sz w:val="18"/>
                <w:szCs w:val="18"/>
              </w:rPr>
              <w:t>ü</w:t>
            </w:r>
            <w:r w:rsidRPr="006F3695">
              <w:rPr>
                <w:rFonts w:cs="Arial"/>
                <w:b/>
                <w:color w:val="000000" w:themeColor="text1"/>
                <w:sz w:val="18"/>
                <w:szCs w:val="18"/>
              </w:rPr>
              <w:t xml:space="preserve"> (See Completion notes)</w:t>
            </w:r>
            <w:r w:rsidRPr="006F3695">
              <w:rPr>
                <w:rFonts w:cs="Arial"/>
                <w:b/>
                <w:bCs/>
                <w:color w:val="000000" w:themeColor="text1"/>
                <w:sz w:val="18"/>
                <w:szCs w:val="18"/>
              </w:rPr>
              <w:t xml:space="preserve"> </w:t>
            </w:r>
          </w:p>
        </w:tc>
      </w:tr>
      <w:tr w:rsidRPr="006F3695" w:rsidR="006B7080" w:rsidTr="00133FCB" w14:paraId="34D93715" w14:textId="77777777">
        <w:trPr>
          <w:trHeight w:val="402"/>
        </w:trPr>
        <w:tc>
          <w:tcPr>
            <w:tcW w:w="3020" w:type="dxa"/>
            <w:shd w:val="clear" w:color="auto" w:fill="EDEDED"/>
          </w:tcPr>
          <w:p w:rsidRPr="006F3695" w:rsidR="006B7080" w:rsidP="00E36A9A" w:rsidRDefault="006B7080" w14:paraId="4B965330" w14:textId="77777777">
            <w:pPr>
              <w:pStyle w:val="NormalWeb"/>
              <w:rPr>
                <w:rFonts w:cs="Arial"/>
                <w:b/>
                <w:bCs/>
                <w:color w:val="000000" w:themeColor="text1"/>
                <w:sz w:val="18"/>
                <w:szCs w:val="18"/>
              </w:rPr>
            </w:pPr>
            <w:r w:rsidRPr="006F3695">
              <w:rPr>
                <w:rFonts w:cs="Arial"/>
                <w:b/>
                <w:color w:val="000000" w:themeColor="text1"/>
                <w:sz w:val="18"/>
                <w:szCs w:val="18"/>
              </w:rPr>
              <w:t>Identified impact non-legislative factor</w:t>
            </w:r>
          </w:p>
        </w:tc>
        <w:tc>
          <w:tcPr>
            <w:tcW w:w="973" w:type="dxa"/>
            <w:shd w:val="clear" w:color="auto" w:fill="EDEDED"/>
          </w:tcPr>
          <w:p w:rsidRPr="006F3695" w:rsidR="006B7080" w:rsidP="00E36A9A" w:rsidRDefault="006B7080" w14:paraId="6102345F" w14:textId="77777777">
            <w:pPr>
              <w:rPr>
                <w:rFonts w:cs="Arial"/>
                <w:b/>
                <w:bCs/>
                <w:color w:val="000000" w:themeColor="text1"/>
                <w:sz w:val="18"/>
                <w:szCs w:val="18"/>
              </w:rPr>
            </w:pPr>
            <w:r w:rsidRPr="006F3695">
              <w:rPr>
                <w:rFonts w:cs="Arial"/>
                <w:b/>
                <w:bCs/>
                <w:color w:val="000000" w:themeColor="text1"/>
                <w:sz w:val="18"/>
                <w:szCs w:val="18"/>
              </w:rPr>
              <w:t>Neutral</w:t>
            </w:r>
          </w:p>
          <w:p w:rsidRPr="006F3695" w:rsidR="006B7080" w:rsidP="00E36A9A" w:rsidRDefault="006B7080" w14:paraId="2CA01BD8" w14:textId="77777777">
            <w:pPr>
              <w:rPr>
                <w:rFonts w:cs="Arial"/>
                <w:b/>
                <w:bCs/>
                <w:color w:val="000000" w:themeColor="text1"/>
                <w:sz w:val="18"/>
                <w:szCs w:val="18"/>
              </w:rPr>
            </w:pPr>
            <w:r w:rsidRPr="006F3695">
              <w:rPr>
                <w:rFonts w:cs="Arial"/>
                <w:b/>
                <w:bCs/>
                <w:color w:val="000000" w:themeColor="text1"/>
                <w:sz w:val="18"/>
                <w:szCs w:val="18"/>
              </w:rPr>
              <w:t>Impact:</w:t>
            </w:r>
          </w:p>
        </w:tc>
        <w:tc>
          <w:tcPr>
            <w:tcW w:w="1004" w:type="dxa"/>
            <w:shd w:val="clear" w:color="auto" w:fill="EDEDED"/>
          </w:tcPr>
          <w:p w:rsidRPr="006F3695" w:rsidR="006B7080" w:rsidP="00E36A9A" w:rsidRDefault="006B7080" w14:paraId="15590690" w14:textId="77777777">
            <w:pPr>
              <w:rPr>
                <w:rFonts w:cs="Arial"/>
                <w:b/>
                <w:bCs/>
                <w:color w:val="000000" w:themeColor="text1"/>
                <w:sz w:val="18"/>
                <w:szCs w:val="18"/>
              </w:rPr>
            </w:pPr>
            <w:r w:rsidRPr="006F3695">
              <w:rPr>
                <w:rFonts w:cs="Arial"/>
                <w:b/>
                <w:bCs/>
                <w:color w:val="000000" w:themeColor="text1"/>
                <w:sz w:val="18"/>
                <w:szCs w:val="18"/>
              </w:rPr>
              <w:t>Positive</w:t>
            </w:r>
          </w:p>
          <w:p w:rsidRPr="006F3695" w:rsidR="006B7080" w:rsidP="00E36A9A" w:rsidRDefault="006B7080" w14:paraId="135D74AB" w14:textId="77777777">
            <w:pPr>
              <w:rPr>
                <w:rFonts w:cs="Arial"/>
                <w:b/>
                <w:bCs/>
                <w:color w:val="000000" w:themeColor="text1"/>
                <w:sz w:val="18"/>
                <w:szCs w:val="18"/>
              </w:rPr>
            </w:pPr>
            <w:r w:rsidRPr="006F3695">
              <w:rPr>
                <w:rFonts w:cs="Arial"/>
                <w:b/>
                <w:bCs/>
                <w:color w:val="000000" w:themeColor="text1"/>
                <w:sz w:val="18"/>
                <w:szCs w:val="18"/>
              </w:rPr>
              <w:t xml:space="preserve">Impact:    </w:t>
            </w:r>
          </w:p>
        </w:tc>
        <w:tc>
          <w:tcPr>
            <w:tcW w:w="1113" w:type="dxa"/>
            <w:shd w:val="clear" w:color="auto" w:fill="EDEDED"/>
          </w:tcPr>
          <w:p w:rsidRPr="006F3695" w:rsidR="006B7080" w:rsidP="00E36A9A" w:rsidRDefault="006B7080" w14:paraId="03517A00" w14:textId="77777777">
            <w:pPr>
              <w:rPr>
                <w:rFonts w:cs="Arial"/>
                <w:b/>
                <w:bCs/>
                <w:color w:val="000000" w:themeColor="text1"/>
                <w:sz w:val="18"/>
                <w:szCs w:val="18"/>
              </w:rPr>
            </w:pPr>
            <w:r w:rsidRPr="006F3695">
              <w:rPr>
                <w:rFonts w:cs="Arial"/>
                <w:b/>
                <w:bCs/>
                <w:color w:val="000000" w:themeColor="text1"/>
                <w:sz w:val="18"/>
                <w:szCs w:val="18"/>
              </w:rPr>
              <w:t>Negative</w:t>
            </w:r>
          </w:p>
          <w:p w:rsidRPr="006F3695" w:rsidR="006B7080" w:rsidP="00E36A9A" w:rsidRDefault="006B7080" w14:paraId="67C1F61D" w14:textId="77777777">
            <w:pPr>
              <w:rPr>
                <w:rFonts w:cs="Arial"/>
                <w:b/>
                <w:bCs/>
                <w:color w:val="000000" w:themeColor="text1"/>
                <w:sz w:val="18"/>
                <w:szCs w:val="18"/>
              </w:rPr>
            </w:pPr>
            <w:r w:rsidRPr="006F3695">
              <w:rPr>
                <w:rFonts w:cs="Arial"/>
                <w:b/>
                <w:bCs/>
                <w:color w:val="000000" w:themeColor="text1"/>
                <w:sz w:val="18"/>
                <w:szCs w:val="18"/>
              </w:rPr>
              <w:t xml:space="preserve">Impact: </w:t>
            </w:r>
          </w:p>
        </w:tc>
        <w:tc>
          <w:tcPr>
            <w:tcW w:w="9483" w:type="dxa"/>
            <w:shd w:val="clear" w:color="auto" w:fill="EDEDED"/>
          </w:tcPr>
          <w:p w:rsidRPr="006F3695" w:rsidR="006B7080" w:rsidP="00E36A9A" w:rsidRDefault="006B7080" w14:paraId="170BA582" w14:textId="77777777">
            <w:pPr>
              <w:rPr>
                <w:rFonts w:cs="Arial"/>
                <w:b/>
                <w:bCs/>
                <w:color w:val="000000" w:themeColor="text1"/>
                <w:sz w:val="18"/>
                <w:szCs w:val="18"/>
              </w:rPr>
            </w:pPr>
            <w:r w:rsidRPr="006F3695">
              <w:rPr>
                <w:rFonts w:cs="Arial"/>
                <w:b/>
                <w:bCs/>
                <w:color w:val="000000" w:themeColor="text1"/>
                <w:sz w:val="18"/>
                <w:szCs w:val="18"/>
              </w:rPr>
              <w:t xml:space="preserve">Evidence of impact and if applicable, justification if determining </w:t>
            </w:r>
            <w:r w:rsidRPr="006F3695">
              <w:rPr>
                <w:rFonts w:cs="Arial"/>
                <w:b/>
                <w:color w:val="000000" w:themeColor="text1"/>
                <w:sz w:val="18"/>
                <w:szCs w:val="18"/>
              </w:rPr>
              <w:t xml:space="preserve">proportionate means of achieving legitimate aims </w:t>
            </w:r>
            <w:r w:rsidRPr="006F3695">
              <w:rPr>
                <w:rFonts w:cs="Arial"/>
                <w:b/>
                <w:bCs/>
                <w:color w:val="000000" w:themeColor="text1"/>
                <w:sz w:val="18"/>
                <w:szCs w:val="18"/>
              </w:rPr>
              <w:t xml:space="preserve">exists  </w:t>
            </w:r>
          </w:p>
        </w:tc>
      </w:tr>
      <w:tr w:rsidRPr="00C679A2" w:rsidR="006B7080" w:rsidTr="00E36A9A" w14:paraId="59A3132E" w14:textId="77777777">
        <w:tc>
          <w:tcPr>
            <w:tcW w:w="3020" w:type="dxa"/>
            <w:shd w:val="clear" w:color="auto" w:fill="DBE5F1" w:themeFill="accent1" w:themeFillTint="33"/>
          </w:tcPr>
          <w:p w:rsidR="006B7080" w:rsidP="00E36A9A" w:rsidRDefault="006B7080" w14:paraId="0C22E5B7" w14:textId="77777777">
            <w:pPr>
              <w:rPr>
                <w:rFonts w:cs="Arial"/>
                <w:color w:val="000000" w:themeColor="text1"/>
                <w:sz w:val="18"/>
                <w:szCs w:val="18"/>
              </w:rPr>
            </w:pPr>
          </w:p>
          <w:p w:rsidRPr="00C679A2" w:rsidR="006B7080" w:rsidP="00E36A9A" w:rsidRDefault="006B7080" w14:paraId="31D36317" w14:textId="77777777">
            <w:pPr>
              <w:rPr>
                <w:rFonts w:cs="Arial"/>
                <w:color w:val="000000" w:themeColor="text1"/>
                <w:sz w:val="18"/>
                <w:szCs w:val="18"/>
              </w:rPr>
            </w:pPr>
            <w:r w:rsidRPr="00C679A2">
              <w:rPr>
                <w:rFonts w:cs="Arial"/>
                <w:color w:val="000000" w:themeColor="text1"/>
                <w:sz w:val="18"/>
                <w:szCs w:val="18"/>
              </w:rPr>
              <w:t xml:space="preserve"> </w:t>
            </w:r>
          </w:p>
        </w:tc>
        <w:tc>
          <w:tcPr>
            <w:tcW w:w="973" w:type="dxa"/>
            <w:shd w:val="pct5" w:color="auto" w:fill="auto"/>
            <w:vAlign w:val="center"/>
          </w:tcPr>
          <w:p w:rsidRPr="00C679A2" w:rsidR="006B7080" w:rsidP="00E36A9A" w:rsidRDefault="006B7080" w14:paraId="158D3962" w14:textId="77777777">
            <w:pPr>
              <w:jc w:val="center"/>
              <w:rPr>
                <w:rFonts w:cs="Arial"/>
                <w:color w:val="000000" w:themeColor="text1"/>
                <w:sz w:val="18"/>
                <w:szCs w:val="18"/>
              </w:rPr>
            </w:pPr>
          </w:p>
        </w:tc>
        <w:tc>
          <w:tcPr>
            <w:tcW w:w="1004" w:type="dxa"/>
            <w:shd w:val="pct5" w:color="auto" w:fill="auto"/>
            <w:vAlign w:val="center"/>
          </w:tcPr>
          <w:p w:rsidRPr="00C679A2" w:rsidR="006B7080" w:rsidP="00E36A9A" w:rsidRDefault="006B7080" w14:paraId="65DF17C7" w14:textId="77777777">
            <w:pPr>
              <w:jc w:val="center"/>
              <w:rPr>
                <w:rFonts w:cs="Arial"/>
                <w:color w:val="000000" w:themeColor="text1"/>
                <w:sz w:val="18"/>
                <w:szCs w:val="18"/>
              </w:rPr>
            </w:pPr>
          </w:p>
        </w:tc>
        <w:tc>
          <w:tcPr>
            <w:tcW w:w="1113" w:type="dxa"/>
            <w:shd w:val="pct5" w:color="auto" w:fill="auto"/>
            <w:vAlign w:val="center"/>
          </w:tcPr>
          <w:p w:rsidRPr="00C679A2" w:rsidR="006B7080" w:rsidP="00E36A9A" w:rsidRDefault="006B7080" w14:paraId="3AA00975" w14:textId="77777777">
            <w:pPr>
              <w:jc w:val="center"/>
              <w:rPr>
                <w:rFonts w:cs="Arial"/>
                <w:color w:val="000000" w:themeColor="text1"/>
                <w:sz w:val="18"/>
                <w:szCs w:val="18"/>
              </w:rPr>
            </w:pPr>
          </w:p>
        </w:tc>
        <w:tc>
          <w:tcPr>
            <w:tcW w:w="9483" w:type="dxa"/>
          </w:tcPr>
          <w:p w:rsidRPr="00C679A2" w:rsidR="006B7080" w:rsidP="00E36A9A" w:rsidRDefault="006B7080" w14:paraId="28979104" w14:textId="77777777">
            <w:pPr>
              <w:rPr>
                <w:rFonts w:cs="Arial"/>
                <w:color w:val="000000" w:themeColor="text1"/>
                <w:sz w:val="18"/>
                <w:szCs w:val="18"/>
              </w:rPr>
            </w:pPr>
          </w:p>
        </w:tc>
      </w:tr>
      <w:tr w:rsidRPr="00C679A2" w:rsidR="006B7080" w:rsidTr="00E36A9A" w14:paraId="5EC5C48A" w14:textId="77777777">
        <w:tc>
          <w:tcPr>
            <w:tcW w:w="3020" w:type="dxa"/>
            <w:shd w:val="clear" w:color="auto" w:fill="DBE5F1" w:themeFill="accent1" w:themeFillTint="33"/>
          </w:tcPr>
          <w:p w:rsidRPr="00C679A2" w:rsidR="006B7080" w:rsidP="00E36A9A" w:rsidRDefault="006B7080" w14:paraId="6023A58C" w14:textId="77777777">
            <w:pPr>
              <w:rPr>
                <w:rFonts w:cs="Arial"/>
                <w:color w:val="000000" w:themeColor="text1"/>
                <w:sz w:val="18"/>
                <w:szCs w:val="18"/>
              </w:rPr>
            </w:pPr>
          </w:p>
        </w:tc>
        <w:tc>
          <w:tcPr>
            <w:tcW w:w="973" w:type="dxa"/>
            <w:shd w:val="pct5" w:color="auto" w:fill="auto"/>
            <w:vAlign w:val="center"/>
          </w:tcPr>
          <w:p w:rsidRPr="00C679A2" w:rsidR="006B7080" w:rsidP="00E36A9A" w:rsidRDefault="006B7080" w14:paraId="5292E3E5" w14:textId="77777777">
            <w:pPr>
              <w:jc w:val="center"/>
              <w:rPr>
                <w:rFonts w:cs="Arial"/>
                <w:color w:val="000000" w:themeColor="text1"/>
                <w:sz w:val="18"/>
                <w:szCs w:val="18"/>
              </w:rPr>
            </w:pPr>
          </w:p>
        </w:tc>
        <w:tc>
          <w:tcPr>
            <w:tcW w:w="1004" w:type="dxa"/>
            <w:shd w:val="pct5" w:color="auto" w:fill="auto"/>
            <w:vAlign w:val="center"/>
          </w:tcPr>
          <w:p w:rsidRPr="00C679A2" w:rsidR="006B7080" w:rsidP="00E36A9A" w:rsidRDefault="006B7080" w14:paraId="683DA194" w14:textId="77777777">
            <w:pPr>
              <w:jc w:val="center"/>
              <w:rPr>
                <w:rFonts w:cs="Arial"/>
                <w:color w:val="000000" w:themeColor="text1"/>
                <w:sz w:val="18"/>
                <w:szCs w:val="18"/>
              </w:rPr>
            </w:pPr>
          </w:p>
        </w:tc>
        <w:tc>
          <w:tcPr>
            <w:tcW w:w="1113" w:type="dxa"/>
            <w:shd w:val="pct5" w:color="auto" w:fill="auto"/>
            <w:vAlign w:val="center"/>
          </w:tcPr>
          <w:p w:rsidRPr="00C679A2" w:rsidR="006B7080" w:rsidP="00E36A9A" w:rsidRDefault="006B7080" w14:paraId="1F6C9F5B" w14:textId="77777777">
            <w:pPr>
              <w:jc w:val="center"/>
              <w:rPr>
                <w:rFonts w:cs="Arial"/>
                <w:color w:val="000000" w:themeColor="text1"/>
                <w:sz w:val="18"/>
                <w:szCs w:val="18"/>
              </w:rPr>
            </w:pPr>
          </w:p>
        </w:tc>
        <w:tc>
          <w:tcPr>
            <w:tcW w:w="9483" w:type="dxa"/>
          </w:tcPr>
          <w:p w:rsidRPr="00C679A2" w:rsidR="006B7080" w:rsidP="00E36A9A" w:rsidRDefault="006B7080" w14:paraId="252A31D0" w14:textId="77777777">
            <w:pPr>
              <w:rPr>
                <w:rFonts w:cs="Arial"/>
                <w:color w:val="000000" w:themeColor="text1"/>
                <w:sz w:val="18"/>
                <w:szCs w:val="18"/>
              </w:rPr>
            </w:pPr>
          </w:p>
        </w:tc>
      </w:tr>
      <w:tr w:rsidRPr="00C679A2" w:rsidR="006B7080" w:rsidTr="00E36A9A" w14:paraId="204721F4" w14:textId="77777777">
        <w:tc>
          <w:tcPr>
            <w:tcW w:w="3020" w:type="dxa"/>
            <w:shd w:val="clear" w:color="auto" w:fill="DBE5F1" w:themeFill="accent1" w:themeFillTint="33"/>
          </w:tcPr>
          <w:p w:rsidRPr="00C679A2" w:rsidR="006B7080" w:rsidP="00E36A9A" w:rsidRDefault="006B7080" w14:paraId="6411C303" w14:textId="77777777">
            <w:pPr>
              <w:rPr>
                <w:rFonts w:cs="Arial"/>
                <w:color w:val="000000" w:themeColor="text1"/>
                <w:sz w:val="18"/>
                <w:szCs w:val="18"/>
              </w:rPr>
            </w:pPr>
          </w:p>
        </w:tc>
        <w:tc>
          <w:tcPr>
            <w:tcW w:w="973" w:type="dxa"/>
            <w:shd w:val="pct5" w:color="auto" w:fill="auto"/>
            <w:vAlign w:val="center"/>
          </w:tcPr>
          <w:p w:rsidRPr="00C679A2" w:rsidR="006B7080" w:rsidP="00E36A9A" w:rsidRDefault="006B7080" w14:paraId="187344FA" w14:textId="77777777">
            <w:pPr>
              <w:jc w:val="center"/>
              <w:rPr>
                <w:rFonts w:cs="Arial"/>
                <w:color w:val="000000" w:themeColor="text1"/>
                <w:sz w:val="18"/>
                <w:szCs w:val="18"/>
              </w:rPr>
            </w:pPr>
          </w:p>
        </w:tc>
        <w:tc>
          <w:tcPr>
            <w:tcW w:w="1004" w:type="dxa"/>
            <w:shd w:val="pct5" w:color="auto" w:fill="auto"/>
            <w:vAlign w:val="center"/>
          </w:tcPr>
          <w:p w:rsidRPr="00C679A2" w:rsidR="006B7080" w:rsidP="00E36A9A" w:rsidRDefault="006B7080" w14:paraId="1929DA1A" w14:textId="77777777">
            <w:pPr>
              <w:jc w:val="center"/>
              <w:rPr>
                <w:rFonts w:cs="Arial"/>
                <w:color w:val="000000" w:themeColor="text1"/>
                <w:sz w:val="18"/>
                <w:szCs w:val="18"/>
              </w:rPr>
            </w:pPr>
          </w:p>
        </w:tc>
        <w:tc>
          <w:tcPr>
            <w:tcW w:w="1113" w:type="dxa"/>
            <w:shd w:val="pct5" w:color="auto" w:fill="auto"/>
            <w:vAlign w:val="center"/>
          </w:tcPr>
          <w:p w:rsidRPr="00C679A2" w:rsidR="006B7080" w:rsidP="00E36A9A" w:rsidRDefault="006B7080" w14:paraId="75A0E285" w14:textId="77777777">
            <w:pPr>
              <w:jc w:val="center"/>
              <w:rPr>
                <w:rFonts w:cs="Arial"/>
                <w:color w:val="000000" w:themeColor="text1"/>
                <w:sz w:val="18"/>
                <w:szCs w:val="18"/>
              </w:rPr>
            </w:pPr>
          </w:p>
        </w:tc>
        <w:tc>
          <w:tcPr>
            <w:tcW w:w="9483" w:type="dxa"/>
          </w:tcPr>
          <w:p w:rsidR="006B7080" w:rsidP="00E36A9A" w:rsidRDefault="006B7080" w14:paraId="381F08AB" w14:textId="77777777">
            <w:pPr>
              <w:rPr>
                <w:rFonts w:cs="Arial"/>
                <w:color w:val="000000" w:themeColor="text1"/>
                <w:sz w:val="18"/>
                <w:szCs w:val="18"/>
              </w:rPr>
            </w:pPr>
          </w:p>
          <w:p w:rsidRPr="00C679A2" w:rsidR="006B7080" w:rsidP="00E36A9A" w:rsidRDefault="006B7080" w14:paraId="199C67CF" w14:textId="77777777">
            <w:pPr>
              <w:rPr>
                <w:rFonts w:cs="Arial"/>
                <w:color w:val="000000" w:themeColor="text1"/>
                <w:sz w:val="18"/>
                <w:szCs w:val="18"/>
              </w:rPr>
            </w:pPr>
          </w:p>
        </w:tc>
      </w:tr>
    </w:tbl>
    <w:p w:rsidRPr="00C679A2" w:rsidR="00BD6AE1" w:rsidP="00BD6AE1" w:rsidRDefault="00BD6AE1" w14:paraId="2CF76242" w14:textId="77777777">
      <w:pPr>
        <w:tabs>
          <w:tab w:val="left" w:pos="13325"/>
          <w:tab w:val="left" w:pos="13608"/>
        </w:tabs>
        <w:ind w:hanging="851"/>
        <w:rPr>
          <w:rFonts w:cs="Arial"/>
          <w:b/>
          <w:color w:val="000000" w:themeColor="text1"/>
          <w:sz w:val="18"/>
          <w:szCs w:val="18"/>
        </w:rPr>
      </w:pPr>
    </w:p>
    <w:p w:rsidRPr="00C679A2" w:rsidR="006B7080" w:rsidP="006B7080" w:rsidRDefault="006B7080" w14:paraId="49C5C538" w14:textId="6083EA81">
      <w:pPr>
        <w:tabs>
          <w:tab w:val="left" w:pos="13325"/>
          <w:tab w:val="left" w:pos="13608"/>
        </w:tabs>
        <w:ind w:hanging="851"/>
        <w:rPr>
          <w:rFonts w:cs="Arial"/>
          <w:color w:val="000000" w:themeColor="text1"/>
          <w:sz w:val="18"/>
          <w:szCs w:val="18"/>
        </w:rPr>
      </w:pPr>
      <w:r>
        <w:rPr>
          <w:rFonts w:cs="Arial"/>
          <w:b/>
          <w:color w:val="FF0000"/>
          <w:sz w:val="18"/>
          <w:szCs w:val="18"/>
        </w:rPr>
        <w:t xml:space="preserve">Initial </w:t>
      </w:r>
      <w:r w:rsidRPr="00E10B63">
        <w:rPr>
          <w:rFonts w:cs="Arial"/>
          <w:b/>
          <w:color w:val="FF0000"/>
          <w:sz w:val="18"/>
          <w:szCs w:val="18"/>
        </w:rPr>
        <w:t xml:space="preserve">People Impact Analysis completed by: (Name </w:t>
      </w:r>
      <w:r>
        <w:rPr>
          <w:rFonts w:cs="Arial"/>
          <w:b/>
          <w:color w:val="FF0000"/>
          <w:sz w:val="18"/>
          <w:szCs w:val="18"/>
        </w:rPr>
        <w:t>&amp;</w:t>
      </w:r>
      <w:r w:rsidRPr="00E10B63">
        <w:rPr>
          <w:rFonts w:cs="Arial"/>
          <w:b/>
          <w:color w:val="FF0000"/>
          <w:sz w:val="18"/>
          <w:szCs w:val="18"/>
        </w:rPr>
        <w:t xml:space="preserve"> Dep</w:t>
      </w:r>
      <w:r>
        <w:rPr>
          <w:rFonts w:cs="Arial"/>
          <w:b/>
          <w:color w:val="FF0000"/>
          <w:sz w:val="18"/>
          <w:szCs w:val="18"/>
        </w:rPr>
        <w:t>t/</w:t>
      </w:r>
      <w:proofErr w:type="spellStart"/>
      <w:r>
        <w:rPr>
          <w:rFonts w:cs="Arial"/>
          <w:b/>
          <w:color w:val="FF0000"/>
          <w:sz w:val="18"/>
          <w:szCs w:val="18"/>
        </w:rPr>
        <w:t>Stn</w:t>
      </w:r>
      <w:proofErr w:type="spellEnd"/>
      <w:r w:rsidRPr="00E10B63">
        <w:rPr>
          <w:rFonts w:cs="Arial"/>
          <w:color w:val="FF0000"/>
          <w:sz w:val="18"/>
          <w:szCs w:val="18"/>
        </w:rPr>
        <w:t xml:space="preserve">): </w:t>
      </w:r>
      <w:r w:rsidRPr="0011313D" w:rsidR="0011313D">
        <w:rPr>
          <w:rFonts w:cs="Arial"/>
          <w:color w:val="FF0000"/>
          <w:sz w:val="18"/>
          <w:szCs w:val="18"/>
        </w:rPr>
        <w:t>Lorraine Adams – Legal Services</w:t>
      </w:r>
      <w:r>
        <w:rPr>
          <w:rFonts w:cs="Arial"/>
          <w:color w:val="FF0000"/>
          <w:sz w:val="18"/>
          <w:szCs w:val="18"/>
        </w:rPr>
        <w:t>…</w:t>
      </w:r>
      <w:proofErr w:type="gramStart"/>
      <w:r>
        <w:rPr>
          <w:rFonts w:cs="Arial"/>
          <w:color w:val="FF0000"/>
          <w:sz w:val="18"/>
          <w:szCs w:val="18"/>
        </w:rPr>
        <w:t>…..</w:t>
      </w:r>
      <w:proofErr w:type="gramEnd"/>
      <w:r>
        <w:rPr>
          <w:rFonts w:cs="Arial"/>
          <w:color w:val="FF0000"/>
          <w:sz w:val="18"/>
          <w:szCs w:val="18"/>
        </w:rPr>
        <w:t xml:space="preserve">       </w:t>
      </w:r>
      <w:r w:rsidRPr="008B2B0E">
        <w:rPr>
          <w:rFonts w:cs="Arial"/>
          <w:b/>
          <w:color w:val="FF0000"/>
          <w:sz w:val="18"/>
          <w:szCs w:val="18"/>
        </w:rPr>
        <w:t>WHEN PIA REVIEWED</w:t>
      </w:r>
      <w:r>
        <w:rPr>
          <w:rFonts w:cs="Arial"/>
          <w:color w:val="FF0000"/>
          <w:sz w:val="18"/>
          <w:szCs w:val="18"/>
        </w:rPr>
        <w:t xml:space="preserve"> </w:t>
      </w:r>
      <w:proofErr w:type="gramStart"/>
      <w:r>
        <w:rPr>
          <w:rFonts w:cs="Arial"/>
          <w:color w:val="FF0000"/>
          <w:sz w:val="18"/>
          <w:szCs w:val="18"/>
        </w:rPr>
        <w:t>-  Reviewed</w:t>
      </w:r>
      <w:proofErr w:type="gramEnd"/>
      <w:r>
        <w:rPr>
          <w:rFonts w:cs="Arial"/>
          <w:color w:val="FF0000"/>
          <w:sz w:val="18"/>
          <w:szCs w:val="18"/>
        </w:rPr>
        <w:t xml:space="preserve"> by: </w:t>
      </w:r>
      <w:r w:rsidRPr="008630E5" w:rsidR="008630E5">
        <w:rPr>
          <w:rFonts w:cs="Arial"/>
          <w:color w:val="FF0000"/>
          <w:sz w:val="18"/>
          <w:szCs w:val="18"/>
        </w:rPr>
        <w:t xml:space="preserve">Alex Wooding - Prevention </w:t>
      </w:r>
      <w:r>
        <w:rPr>
          <w:rFonts w:cs="Arial"/>
          <w:color w:val="FF0000"/>
          <w:sz w:val="18"/>
          <w:szCs w:val="18"/>
        </w:rPr>
        <w:t>Review Date:</w:t>
      </w:r>
      <w:r w:rsidR="0011313D">
        <w:rPr>
          <w:rFonts w:cs="Arial"/>
          <w:color w:val="FF0000"/>
          <w:sz w:val="18"/>
          <w:szCs w:val="18"/>
        </w:rPr>
        <w:t xml:space="preserve"> 08/05/25</w:t>
      </w:r>
      <w:r>
        <w:rPr>
          <w:rFonts w:cs="Arial"/>
          <w:color w:val="FF0000"/>
          <w:sz w:val="18"/>
          <w:szCs w:val="18"/>
        </w:rPr>
        <w:br/>
      </w:r>
      <w:r>
        <w:rPr>
          <w:rFonts w:cs="Arial"/>
          <w:color w:val="FF0000"/>
          <w:sz w:val="18"/>
          <w:szCs w:val="18"/>
        </w:rPr>
        <w:t xml:space="preserve">                                                                                                                                                         </w:t>
      </w:r>
      <w:r w:rsidRPr="008B2B0E">
        <w:rPr>
          <w:rFonts w:cs="Arial"/>
          <w:i/>
          <w:color w:val="FF0000"/>
          <w:sz w:val="18"/>
          <w:szCs w:val="18"/>
        </w:rPr>
        <w:t xml:space="preserve">Please see </w:t>
      </w:r>
      <w:r>
        <w:rPr>
          <w:rFonts w:cs="Arial"/>
          <w:i/>
          <w:color w:val="FF0000"/>
          <w:sz w:val="18"/>
          <w:szCs w:val="18"/>
        </w:rPr>
        <w:t>‘</w:t>
      </w:r>
      <w:r w:rsidRPr="008B2B0E">
        <w:rPr>
          <w:rFonts w:cs="Arial"/>
          <w:i/>
          <w:color w:val="FF0000"/>
          <w:sz w:val="18"/>
          <w:szCs w:val="18"/>
        </w:rPr>
        <w:t>Notes</w:t>
      </w:r>
      <w:r>
        <w:rPr>
          <w:rFonts w:cs="Arial"/>
          <w:i/>
          <w:color w:val="FF0000"/>
          <w:sz w:val="18"/>
          <w:szCs w:val="18"/>
        </w:rPr>
        <w:t xml:space="preserve"> for PIA Authors’</w:t>
      </w:r>
      <w:r w:rsidRPr="008B2B0E">
        <w:rPr>
          <w:rFonts w:cs="Arial"/>
          <w:i/>
          <w:color w:val="FF0000"/>
          <w:sz w:val="18"/>
          <w:szCs w:val="18"/>
        </w:rPr>
        <w:t xml:space="preserve"> below</w:t>
      </w:r>
    </w:p>
    <w:p w:rsidRPr="00C679A2" w:rsidR="00BD6AE1" w:rsidP="00BD6AE1" w:rsidRDefault="00BD6AE1" w14:paraId="3B3A735D" w14:textId="77777777">
      <w:pPr>
        <w:tabs>
          <w:tab w:val="left" w:pos="13325"/>
          <w:tab w:val="left" w:pos="13608"/>
        </w:tabs>
        <w:ind w:hanging="851"/>
        <w:rPr>
          <w:rFonts w:cs="Arial"/>
          <w:color w:val="000000" w:themeColor="text1"/>
          <w:sz w:val="18"/>
          <w:szCs w:val="18"/>
        </w:rPr>
      </w:pPr>
    </w:p>
    <w:tbl>
      <w:tblPr>
        <w:tblStyle w:val="TableGrid"/>
        <w:tblW w:w="15594" w:type="dxa"/>
        <w:tblInd w:w="-856" w:type="dxa"/>
        <w:tblLook w:val="04A0" w:firstRow="1" w:lastRow="0" w:firstColumn="1" w:lastColumn="0" w:noHBand="0" w:noVBand="1"/>
      </w:tblPr>
      <w:tblGrid>
        <w:gridCol w:w="2410"/>
        <w:gridCol w:w="4411"/>
        <w:gridCol w:w="4236"/>
        <w:gridCol w:w="1843"/>
        <w:gridCol w:w="2694"/>
      </w:tblGrid>
      <w:tr w:rsidRPr="00C679A2" w:rsidR="006B7080" w:rsidTr="00326490" w14:paraId="7286EE36" w14:textId="77777777">
        <w:tc>
          <w:tcPr>
            <w:tcW w:w="6821" w:type="dxa"/>
            <w:gridSpan w:val="2"/>
            <w:tcBorders>
              <w:bottom w:val="single" w:color="auto" w:sz="4" w:space="0"/>
            </w:tcBorders>
            <w:shd w:val="clear" w:color="auto" w:fill="DBE5F1" w:themeFill="accent1" w:themeFillTint="33"/>
          </w:tcPr>
          <w:p w:rsidRPr="00C679A2" w:rsidR="006B7080" w:rsidP="00E36A9A" w:rsidRDefault="006B7080" w14:paraId="6D78EFFD" w14:textId="77777777">
            <w:pPr>
              <w:spacing w:before="120" w:after="120"/>
              <w:rPr>
                <w:rFonts w:cs="Arial"/>
                <w:b/>
                <w:color w:val="000000" w:themeColor="text1"/>
                <w:sz w:val="18"/>
                <w:szCs w:val="18"/>
              </w:rPr>
            </w:pPr>
            <w:r w:rsidRPr="00C679A2">
              <w:rPr>
                <w:rFonts w:cs="Arial"/>
                <w:b/>
                <w:color w:val="000000" w:themeColor="text1"/>
                <w:sz w:val="18"/>
                <w:szCs w:val="18"/>
              </w:rPr>
              <w:t>Action Plan Owner:</w:t>
            </w:r>
          </w:p>
        </w:tc>
        <w:tc>
          <w:tcPr>
            <w:tcW w:w="6079" w:type="dxa"/>
            <w:gridSpan w:val="2"/>
            <w:tcBorders>
              <w:bottom w:val="single" w:color="auto" w:sz="4" w:space="0"/>
            </w:tcBorders>
            <w:shd w:val="clear" w:color="auto" w:fill="DBE5F1" w:themeFill="accent1" w:themeFillTint="33"/>
          </w:tcPr>
          <w:p w:rsidRPr="006F3695" w:rsidR="006B7080" w:rsidP="00E36A9A" w:rsidRDefault="006B7080" w14:paraId="539BAAE7" w14:textId="77777777">
            <w:pPr>
              <w:spacing w:before="120" w:after="120"/>
              <w:rPr>
                <w:rFonts w:cs="Arial"/>
                <w:b/>
                <w:bCs/>
                <w:color w:val="000000" w:themeColor="text1"/>
                <w:sz w:val="18"/>
                <w:szCs w:val="18"/>
              </w:rPr>
            </w:pPr>
            <w:r w:rsidRPr="006F3695">
              <w:rPr>
                <w:rFonts w:cs="Arial"/>
                <w:b/>
                <w:bCs/>
                <w:color w:val="000000" w:themeColor="text1"/>
                <w:sz w:val="18"/>
                <w:szCs w:val="18"/>
              </w:rPr>
              <w:t>Commencement date:</w:t>
            </w:r>
          </w:p>
        </w:tc>
        <w:tc>
          <w:tcPr>
            <w:tcW w:w="2694" w:type="dxa"/>
            <w:tcBorders>
              <w:bottom w:val="single" w:color="auto" w:sz="4" w:space="0"/>
            </w:tcBorders>
            <w:shd w:val="clear" w:color="auto" w:fill="DBE5F1" w:themeFill="accent1" w:themeFillTint="33"/>
          </w:tcPr>
          <w:p w:rsidRPr="00C679A2" w:rsidR="006B7080" w:rsidP="00E36A9A" w:rsidRDefault="006B7080" w14:paraId="15F852A3" w14:textId="77777777">
            <w:pPr>
              <w:spacing w:before="120" w:after="120"/>
              <w:rPr>
                <w:rFonts w:cs="Arial"/>
                <w:b/>
                <w:color w:val="000000" w:themeColor="text1"/>
                <w:sz w:val="18"/>
                <w:szCs w:val="18"/>
              </w:rPr>
            </w:pPr>
            <w:r w:rsidRPr="00C679A2">
              <w:rPr>
                <w:rFonts w:cs="Arial"/>
                <w:b/>
                <w:color w:val="000000" w:themeColor="text1"/>
                <w:sz w:val="18"/>
                <w:szCs w:val="18"/>
              </w:rPr>
              <w:t>Sign off date:</w:t>
            </w:r>
          </w:p>
        </w:tc>
      </w:tr>
      <w:tr w:rsidRPr="00C679A2" w:rsidR="006B7080" w:rsidTr="00326490" w14:paraId="2B03EFC9" w14:textId="77777777">
        <w:tc>
          <w:tcPr>
            <w:tcW w:w="15594" w:type="dxa"/>
            <w:gridSpan w:val="5"/>
            <w:tcBorders>
              <w:bottom w:val="single" w:color="auto" w:sz="4" w:space="0"/>
            </w:tcBorders>
            <w:shd w:val="clear" w:color="auto" w:fill="DBE5F1" w:themeFill="accent1" w:themeFillTint="33"/>
          </w:tcPr>
          <w:p w:rsidRPr="00C679A2" w:rsidR="006B7080" w:rsidP="00E36A9A" w:rsidRDefault="006B7080" w14:paraId="3D6D73E5" w14:textId="77777777">
            <w:pPr>
              <w:rPr>
                <w:rFonts w:cs="Arial"/>
                <w:bCs/>
                <w:color w:val="000000" w:themeColor="text1"/>
                <w:sz w:val="18"/>
                <w:szCs w:val="18"/>
              </w:rPr>
            </w:pPr>
            <w:r w:rsidRPr="00C679A2">
              <w:rPr>
                <w:rFonts w:cs="Arial"/>
                <w:bCs/>
                <w:color w:val="000000" w:themeColor="text1"/>
                <w:sz w:val="18"/>
                <w:szCs w:val="18"/>
              </w:rPr>
              <w:t>As a result of performing this analysis, what actions are proposed to remove or reduce any negative impact of adverse outcomes identified on people (employees, applicants</w:t>
            </w:r>
            <w:r>
              <w:rPr>
                <w:rFonts w:cs="Arial"/>
                <w:bCs/>
                <w:color w:val="000000" w:themeColor="text1"/>
                <w:sz w:val="18"/>
                <w:szCs w:val="18"/>
              </w:rPr>
              <w:t>,</w:t>
            </w:r>
            <w:r w:rsidRPr="00C679A2">
              <w:rPr>
                <w:rFonts w:cs="Arial"/>
                <w:bCs/>
                <w:color w:val="000000" w:themeColor="text1"/>
                <w:sz w:val="18"/>
                <w:szCs w:val="18"/>
              </w:rPr>
              <w:t xml:space="preserve"> customers, members of the public etc) who share characteristics protected by </w:t>
            </w:r>
            <w:r w:rsidRPr="00C679A2">
              <w:rPr>
                <w:rFonts w:cs="Arial"/>
                <w:bCs/>
                <w:i/>
                <w:color w:val="000000" w:themeColor="text1"/>
                <w:sz w:val="18"/>
                <w:szCs w:val="18"/>
              </w:rPr>
              <w:t xml:space="preserve">The Equality Act 2010 </w:t>
            </w:r>
            <w:r w:rsidRPr="006F3695">
              <w:rPr>
                <w:rFonts w:cs="Arial"/>
                <w:bCs/>
                <w:color w:val="000000" w:themeColor="text1"/>
                <w:sz w:val="18"/>
                <w:szCs w:val="18"/>
              </w:rPr>
              <w:t xml:space="preserve">or are non-legislative characteristics? </w:t>
            </w:r>
          </w:p>
        </w:tc>
      </w:tr>
      <w:tr w:rsidRPr="006F3695" w:rsidR="006B7080" w:rsidTr="00326490" w14:paraId="5555146F" w14:textId="77777777">
        <w:tc>
          <w:tcPr>
            <w:tcW w:w="15594" w:type="dxa"/>
            <w:gridSpan w:val="5"/>
            <w:tcBorders>
              <w:bottom w:val="single" w:color="auto" w:sz="4" w:space="0"/>
            </w:tcBorders>
            <w:shd w:val="clear" w:color="auto" w:fill="DBE5F1" w:themeFill="accent1" w:themeFillTint="33"/>
          </w:tcPr>
          <w:p w:rsidRPr="006F3695" w:rsidR="006B7080" w:rsidP="00E36A9A" w:rsidRDefault="006B7080" w14:paraId="5112B275" w14:textId="77777777">
            <w:pPr>
              <w:spacing w:before="120" w:after="120"/>
              <w:jc w:val="center"/>
              <w:rPr>
                <w:rFonts w:cs="Arial"/>
                <w:b/>
                <w:bCs/>
                <w:color w:val="000000" w:themeColor="text1"/>
                <w:sz w:val="18"/>
                <w:szCs w:val="18"/>
              </w:rPr>
            </w:pPr>
            <w:r w:rsidRPr="006F3695">
              <w:rPr>
                <w:rFonts w:cs="Arial"/>
                <w:b/>
                <w:bCs/>
                <w:color w:val="000000" w:themeColor="text1"/>
                <w:sz w:val="18"/>
                <w:szCs w:val="18"/>
              </w:rPr>
              <w:t>Action Planning</w:t>
            </w:r>
          </w:p>
        </w:tc>
      </w:tr>
      <w:tr w:rsidRPr="006F3695" w:rsidR="006B7080" w:rsidTr="00326490" w14:paraId="11A1CD86" w14:textId="77777777">
        <w:trPr>
          <w:trHeight w:val="645"/>
        </w:trPr>
        <w:tc>
          <w:tcPr>
            <w:tcW w:w="2410" w:type="dxa"/>
            <w:shd w:val="clear" w:color="auto" w:fill="EDEDED"/>
          </w:tcPr>
          <w:p w:rsidRPr="006F3695" w:rsidR="006B7080" w:rsidP="00E36A9A" w:rsidRDefault="006B7080" w14:paraId="3BFDCFAD" w14:textId="77777777">
            <w:pPr>
              <w:rPr>
                <w:rFonts w:cs="Arial"/>
                <w:b/>
                <w:bCs/>
                <w:color w:val="000000" w:themeColor="text1"/>
                <w:sz w:val="18"/>
                <w:szCs w:val="18"/>
              </w:rPr>
            </w:pPr>
            <w:r w:rsidRPr="006F3695">
              <w:rPr>
                <w:rFonts w:cs="Arial"/>
                <w:b/>
                <w:bCs/>
                <w:color w:val="000000" w:themeColor="text1"/>
                <w:sz w:val="18"/>
                <w:szCs w:val="18"/>
              </w:rPr>
              <w:t xml:space="preserve">Identified Impact  </w:t>
            </w:r>
          </w:p>
          <w:p w:rsidRPr="006F3695" w:rsidR="006B7080" w:rsidP="00E36A9A" w:rsidRDefault="006B7080" w14:paraId="1314E22A" w14:textId="77777777">
            <w:pPr>
              <w:rPr>
                <w:rFonts w:cs="Arial"/>
                <w:b/>
                <w:bCs/>
                <w:color w:val="000000" w:themeColor="text1"/>
                <w:sz w:val="18"/>
                <w:szCs w:val="18"/>
              </w:rPr>
            </w:pPr>
            <w:r w:rsidRPr="006F3695">
              <w:rPr>
                <w:rFonts w:cs="Arial"/>
                <w:b/>
                <w:bCs/>
                <w:color w:val="000000" w:themeColor="text1"/>
                <w:sz w:val="18"/>
                <w:szCs w:val="18"/>
              </w:rPr>
              <w:t xml:space="preserve">Protected Characteristic or local </w:t>
            </w:r>
            <w:r w:rsidRPr="006F3695">
              <w:rPr>
                <w:rFonts w:cs="Arial"/>
                <w:b/>
                <w:color w:val="000000" w:themeColor="text1"/>
                <w:sz w:val="18"/>
                <w:szCs w:val="18"/>
              </w:rPr>
              <w:t xml:space="preserve">non-legislative </w:t>
            </w:r>
            <w:r w:rsidRPr="006F3695">
              <w:rPr>
                <w:rFonts w:cs="Arial"/>
                <w:b/>
                <w:bCs/>
                <w:color w:val="000000" w:themeColor="text1"/>
                <w:sz w:val="18"/>
                <w:szCs w:val="18"/>
              </w:rPr>
              <w:t>factor</w:t>
            </w:r>
          </w:p>
        </w:tc>
        <w:tc>
          <w:tcPr>
            <w:tcW w:w="8647" w:type="dxa"/>
            <w:gridSpan w:val="2"/>
            <w:shd w:val="clear" w:color="auto" w:fill="EDEDED"/>
          </w:tcPr>
          <w:p w:rsidRPr="006F3695" w:rsidR="006B7080" w:rsidP="00E36A9A" w:rsidRDefault="006B7080" w14:paraId="23350F38" w14:textId="77777777">
            <w:pPr>
              <w:rPr>
                <w:rFonts w:cs="Arial"/>
                <w:b/>
                <w:bCs/>
                <w:color w:val="000000" w:themeColor="text1"/>
                <w:sz w:val="18"/>
                <w:szCs w:val="18"/>
              </w:rPr>
            </w:pPr>
            <w:r w:rsidRPr="006F3695">
              <w:rPr>
                <w:rFonts w:cs="Arial"/>
                <w:b/>
                <w:bCs/>
                <w:color w:val="000000" w:themeColor="text1"/>
                <w:sz w:val="18"/>
                <w:szCs w:val="18"/>
              </w:rPr>
              <w:t>Recommended Actions</w:t>
            </w:r>
          </w:p>
        </w:tc>
        <w:tc>
          <w:tcPr>
            <w:tcW w:w="1843" w:type="dxa"/>
            <w:shd w:val="clear" w:color="auto" w:fill="EDEDED"/>
          </w:tcPr>
          <w:p w:rsidRPr="006F3695" w:rsidR="006B7080" w:rsidP="00E36A9A" w:rsidRDefault="006B7080" w14:paraId="4595A665" w14:textId="77777777">
            <w:pPr>
              <w:rPr>
                <w:rFonts w:cs="Arial"/>
                <w:b/>
                <w:bCs/>
                <w:color w:val="000000" w:themeColor="text1"/>
                <w:sz w:val="18"/>
                <w:szCs w:val="18"/>
              </w:rPr>
            </w:pPr>
            <w:r w:rsidRPr="006F3695">
              <w:rPr>
                <w:rFonts w:cs="Arial"/>
                <w:b/>
                <w:bCs/>
                <w:color w:val="000000" w:themeColor="text1"/>
                <w:sz w:val="18"/>
                <w:szCs w:val="18"/>
              </w:rPr>
              <w:t>Responsible Lead</w:t>
            </w:r>
          </w:p>
        </w:tc>
        <w:tc>
          <w:tcPr>
            <w:tcW w:w="2694" w:type="dxa"/>
            <w:shd w:val="clear" w:color="auto" w:fill="EDEDED"/>
          </w:tcPr>
          <w:p w:rsidRPr="006F3695" w:rsidR="006B7080" w:rsidP="00E36A9A" w:rsidRDefault="006B7080" w14:paraId="191D3C5F" w14:textId="77777777">
            <w:pPr>
              <w:rPr>
                <w:rFonts w:cs="Arial"/>
                <w:b/>
                <w:bCs/>
                <w:color w:val="000000" w:themeColor="text1"/>
                <w:sz w:val="18"/>
                <w:szCs w:val="18"/>
              </w:rPr>
            </w:pPr>
            <w:r w:rsidRPr="006F3695">
              <w:rPr>
                <w:rFonts w:cs="Arial"/>
                <w:b/>
                <w:bCs/>
                <w:color w:val="000000" w:themeColor="text1"/>
                <w:sz w:val="18"/>
                <w:szCs w:val="18"/>
              </w:rPr>
              <w:t>Completion Date</w:t>
            </w:r>
            <w:r>
              <w:rPr>
                <w:rFonts w:cs="Arial"/>
                <w:b/>
                <w:bCs/>
                <w:color w:val="000000" w:themeColor="text1"/>
                <w:sz w:val="18"/>
                <w:szCs w:val="18"/>
              </w:rPr>
              <w:t xml:space="preserve"> for Any Actions Listed</w:t>
            </w:r>
          </w:p>
        </w:tc>
      </w:tr>
      <w:tr w:rsidRPr="00C679A2" w:rsidR="00D52D12" w:rsidTr="00326490" w14:paraId="2693F256" w14:textId="77777777">
        <w:tc>
          <w:tcPr>
            <w:tcW w:w="2410" w:type="dxa"/>
          </w:tcPr>
          <w:p w:rsidRPr="00C679A2" w:rsidR="00D52D12" w:rsidP="00D52D12" w:rsidRDefault="00D52D12" w14:paraId="07564C53" w14:textId="5A7F3399">
            <w:pPr>
              <w:rPr>
                <w:rFonts w:cs="Arial"/>
                <w:b/>
                <w:color w:val="000000" w:themeColor="text1"/>
                <w:sz w:val="18"/>
                <w:szCs w:val="18"/>
              </w:rPr>
            </w:pPr>
            <w:r w:rsidRPr="002A6D7A">
              <w:rPr>
                <w:rFonts w:cs="Arial"/>
                <w:color w:val="000000" w:themeColor="text1"/>
                <w:sz w:val="18"/>
                <w:szCs w:val="18"/>
              </w:rPr>
              <w:t>Overall</w:t>
            </w:r>
          </w:p>
        </w:tc>
        <w:tc>
          <w:tcPr>
            <w:tcW w:w="8647" w:type="dxa"/>
            <w:gridSpan w:val="2"/>
          </w:tcPr>
          <w:p w:rsidRPr="00C679A2" w:rsidR="00D52D12" w:rsidP="00D52D12" w:rsidRDefault="00D52D12" w14:paraId="14BAB9F0" w14:textId="5CEB5371">
            <w:pPr>
              <w:rPr>
                <w:rFonts w:cs="Arial"/>
                <w:b/>
                <w:color w:val="000000" w:themeColor="text1"/>
                <w:sz w:val="18"/>
                <w:szCs w:val="18"/>
              </w:rPr>
            </w:pPr>
            <w:r>
              <w:rPr>
                <w:rFonts w:cs="Arial"/>
                <w:color w:val="000000" w:themeColor="text1"/>
                <w:sz w:val="18"/>
                <w:szCs w:val="18"/>
              </w:rPr>
              <w:t>To ensure the policy is clear on the handling of data and up to date with the latest legislation</w:t>
            </w:r>
          </w:p>
        </w:tc>
        <w:tc>
          <w:tcPr>
            <w:tcW w:w="1843" w:type="dxa"/>
          </w:tcPr>
          <w:p w:rsidRPr="00C679A2" w:rsidR="00D52D12" w:rsidP="00D52D12" w:rsidRDefault="00D52D12" w14:paraId="5A7BDEFD" w14:textId="704F1608">
            <w:pPr>
              <w:rPr>
                <w:rFonts w:cs="Arial"/>
                <w:b/>
                <w:color w:val="000000" w:themeColor="text1"/>
                <w:sz w:val="18"/>
                <w:szCs w:val="18"/>
              </w:rPr>
            </w:pPr>
            <w:r>
              <w:rPr>
                <w:rFonts w:cs="Arial"/>
                <w:color w:val="000000" w:themeColor="text1"/>
                <w:sz w:val="18"/>
                <w:szCs w:val="18"/>
              </w:rPr>
              <w:t>Information Governance Officer</w:t>
            </w:r>
          </w:p>
        </w:tc>
        <w:tc>
          <w:tcPr>
            <w:tcW w:w="2694" w:type="dxa"/>
          </w:tcPr>
          <w:p w:rsidRPr="00C679A2" w:rsidR="00D52D12" w:rsidP="00D52D12" w:rsidRDefault="00D52D12" w14:paraId="5D266F98" w14:textId="7E7C9257">
            <w:pPr>
              <w:rPr>
                <w:rFonts w:cs="Arial"/>
                <w:b/>
                <w:color w:val="000000" w:themeColor="text1"/>
                <w:sz w:val="18"/>
                <w:szCs w:val="18"/>
              </w:rPr>
            </w:pPr>
            <w:r>
              <w:rPr>
                <w:rFonts w:cs="Arial"/>
                <w:color w:val="000000" w:themeColor="text1"/>
                <w:sz w:val="18"/>
                <w:szCs w:val="18"/>
              </w:rPr>
              <w:t xml:space="preserve">In line </w:t>
            </w:r>
            <w:proofErr w:type="gramStart"/>
            <w:r>
              <w:rPr>
                <w:rFonts w:cs="Arial"/>
                <w:color w:val="000000" w:themeColor="text1"/>
                <w:sz w:val="18"/>
                <w:szCs w:val="18"/>
              </w:rPr>
              <w:t>with  policy</w:t>
            </w:r>
            <w:proofErr w:type="gramEnd"/>
            <w:r>
              <w:rPr>
                <w:rFonts w:cs="Arial"/>
                <w:color w:val="000000" w:themeColor="text1"/>
                <w:sz w:val="18"/>
                <w:szCs w:val="18"/>
              </w:rPr>
              <w:t xml:space="preserve"> review</w:t>
            </w:r>
          </w:p>
        </w:tc>
      </w:tr>
      <w:tr w:rsidRPr="00C679A2" w:rsidR="00D52D12" w:rsidTr="00326490" w14:paraId="6B91E80A" w14:textId="77777777">
        <w:tc>
          <w:tcPr>
            <w:tcW w:w="2410" w:type="dxa"/>
          </w:tcPr>
          <w:p w:rsidRPr="00C679A2" w:rsidR="00D52D12" w:rsidP="00D52D12" w:rsidRDefault="00D52D12" w14:paraId="14C49819" w14:textId="0C07214C">
            <w:pPr>
              <w:rPr>
                <w:rFonts w:cs="Arial"/>
                <w:b/>
                <w:color w:val="000000" w:themeColor="text1"/>
                <w:sz w:val="18"/>
                <w:szCs w:val="18"/>
              </w:rPr>
            </w:pPr>
            <w:r>
              <w:rPr>
                <w:rFonts w:cs="Arial"/>
                <w:color w:val="000000" w:themeColor="text1"/>
                <w:sz w:val="18"/>
                <w:szCs w:val="18"/>
              </w:rPr>
              <w:t>Local non-legislative factors</w:t>
            </w:r>
          </w:p>
        </w:tc>
        <w:tc>
          <w:tcPr>
            <w:tcW w:w="8647" w:type="dxa"/>
            <w:gridSpan w:val="2"/>
          </w:tcPr>
          <w:p w:rsidRPr="00C679A2" w:rsidR="00D52D12" w:rsidP="00D52D12" w:rsidRDefault="00D52D12" w14:paraId="550BBC2A" w14:textId="089526AC">
            <w:pPr>
              <w:rPr>
                <w:rFonts w:cs="Arial"/>
                <w:b/>
                <w:color w:val="000000" w:themeColor="text1"/>
                <w:sz w:val="18"/>
                <w:szCs w:val="18"/>
              </w:rPr>
            </w:pPr>
            <w:r>
              <w:rPr>
                <w:rFonts w:cs="Arial"/>
                <w:color w:val="000000" w:themeColor="text1"/>
                <w:sz w:val="18"/>
                <w:szCs w:val="18"/>
              </w:rPr>
              <w:t>All data to be kept up to date and accurately recorded</w:t>
            </w:r>
          </w:p>
        </w:tc>
        <w:tc>
          <w:tcPr>
            <w:tcW w:w="1843" w:type="dxa"/>
          </w:tcPr>
          <w:p w:rsidRPr="00C679A2" w:rsidR="00D52D12" w:rsidP="00D52D12" w:rsidRDefault="00D52D12" w14:paraId="3E3E833B" w14:textId="5CF94197">
            <w:pPr>
              <w:rPr>
                <w:rFonts w:cs="Arial"/>
                <w:b/>
                <w:color w:val="000000" w:themeColor="text1"/>
                <w:sz w:val="18"/>
                <w:szCs w:val="18"/>
              </w:rPr>
            </w:pPr>
            <w:r>
              <w:rPr>
                <w:rFonts w:cs="Arial"/>
                <w:color w:val="000000" w:themeColor="text1"/>
                <w:sz w:val="18"/>
                <w:szCs w:val="18"/>
              </w:rPr>
              <w:t>Managers of each department</w:t>
            </w:r>
          </w:p>
        </w:tc>
        <w:tc>
          <w:tcPr>
            <w:tcW w:w="2694" w:type="dxa"/>
          </w:tcPr>
          <w:p w:rsidRPr="00C679A2" w:rsidR="00D52D12" w:rsidP="00D52D12" w:rsidRDefault="00D52D12" w14:paraId="7F3D3E74" w14:textId="61562508">
            <w:pPr>
              <w:rPr>
                <w:rFonts w:cs="Arial"/>
                <w:b/>
                <w:color w:val="000000" w:themeColor="text1"/>
                <w:sz w:val="18"/>
                <w:szCs w:val="18"/>
              </w:rPr>
            </w:pPr>
            <w:r>
              <w:rPr>
                <w:rFonts w:cs="Arial"/>
                <w:color w:val="000000" w:themeColor="text1"/>
                <w:sz w:val="18"/>
                <w:szCs w:val="18"/>
              </w:rPr>
              <w:t xml:space="preserve"> Every 3 months</w:t>
            </w:r>
          </w:p>
        </w:tc>
      </w:tr>
      <w:tr w:rsidRPr="00C679A2" w:rsidR="006B7080" w:rsidTr="00326490" w14:paraId="4634CA7F" w14:textId="77777777">
        <w:tc>
          <w:tcPr>
            <w:tcW w:w="2410" w:type="dxa"/>
          </w:tcPr>
          <w:p w:rsidRPr="00C679A2" w:rsidR="006B7080" w:rsidP="00E36A9A" w:rsidRDefault="006B7080" w14:paraId="577FCA3B" w14:textId="77777777">
            <w:pPr>
              <w:rPr>
                <w:rFonts w:cs="Arial"/>
                <w:b/>
                <w:color w:val="000000" w:themeColor="text1"/>
                <w:sz w:val="18"/>
                <w:szCs w:val="18"/>
              </w:rPr>
            </w:pPr>
          </w:p>
        </w:tc>
        <w:tc>
          <w:tcPr>
            <w:tcW w:w="8647" w:type="dxa"/>
            <w:gridSpan w:val="2"/>
          </w:tcPr>
          <w:p w:rsidRPr="00C679A2" w:rsidR="006B7080" w:rsidP="00E36A9A" w:rsidRDefault="006B7080" w14:paraId="5C7E2A59" w14:textId="77777777">
            <w:pPr>
              <w:rPr>
                <w:rFonts w:cs="Arial"/>
                <w:b/>
                <w:color w:val="000000" w:themeColor="text1"/>
                <w:sz w:val="18"/>
                <w:szCs w:val="18"/>
              </w:rPr>
            </w:pPr>
          </w:p>
        </w:tc>
        <w:tc>
          <w:tcPr>
            <w:tcW w:w="1843" w:type="dxa"/>
          </w:tcPr>
          <w:p w:rsidRPr="00C679A2" w:rsidR="006B7080" w:rsidP="00E36A9A" w:rsidRDefault="006B7080" w14:paraId="6F2B8E44" w14:textId="77777777">
            <w:pPr>
              <w:rPr>
                <w:rFonts w:cs="Arial"/>
                <w:b/>
                <w:color w:val="000000" w:themeColor="text1"/>
                <w:sz w:val="18"/>
                <w:szCs w:val="18"/>
              </w:rPr>
            </w:pPr>
          </w:p>
        </w:tc>
        <w:tc>
          <w:tcPr>
            <w:tcW w:w="2694" w:type="dxa"/>
          </w:tcPr>
          <w:p w:rsidRPr="00C679A2" w:rsidR="006B7080" w:rsidP="00E36A9A" w:rsidRDefault="006B7080" w14:paraId="74FDC328" w14:textId="77777777">
            <w:pPr>
              <w:rPr>
                <w:rFonts w:cs="Arial"/>
                <w:b/>
                <w:color w:val="000000" w:themeColor="text1"/>
                <w:sz w:val="18"/>
                <w:szCs w:val="18"/>
              </w:rPr>
            </w:pPr>
          </w:p>
        </w:tc>
      </w:tr>
      <w:tr w:rsidRPr="00C679A2" w:rsidR="006B7080" w:rsidTr="00326490" w14:paraId="45BC6766" w14:textId="77777777">
        <w:tc>
          <w:tcPr>
            <w:tcW w:w="2410" w:type="dxa"/>
          </w:tcPr>
          <w:p w:rsidRPr="00C679A2" w:rsidR="006B7080" w:rsidP="00E36A9A" w:rsidRDefault="006B7080" w14:paraId="72493271" w14:textId="77777777">
            <w:pPr>
              <w:rPr>
                <w:rFonts w:cs="Arial"/>
                <w:b/>
                <w:color w:val="000000" w:themeColor="text1"/>
                <w:sz w:val="18"/>
                <w:szCs w:val="18"/>
              </w:rPr>
            </w:pPr>
          </w:p>
        </w:tc>
        <w:tc>
          <w:tcPr>
            <w:tcW w:w="8647" w:type="dxa"/>
            <w:gridSpan w:val="2"/>
          </w:tcPr>
          <w:p w:rsidRPr="00C679A2" w:rsidR="006B7080" w:rsidP="00E36A9A" w:rsidRDefault="006B7080" w14:paraId="7D20FDC0" w14:textId="77777777">
            <w:pPr>
              <w:rPr>
                <w:rFonts w:cs="Arial"/>
                <w:b/>
                <w:color w:val="000000" w:themeColor="text1"/>
                <w:sz w:val="18"/>
                <w:szCs w:val="18"/>
              </w:rPr>
            </w:pPr>
          </w:p>
        </w:tc>
        <w:tc>
          <w:tcPr>
            <w:tcW w:w="1843" w:type="dxa"/>
          </w:tcPr>
          <w:p w:rsidRPr="00C679A2" w:rsidR="006B7080" w:rsidP="00E36A9A" w:rsidRDefault="006B7080" w14:paraId="75B3B3BF" w14:textId="77777777">
            <w:pPr>
              <w:rPr>
                <w:rFonts w:cs="Arial"/>
                <w:b/>
                <w:color w:val="000000" w:themeColor="text1"/>
                <w:sz w:val="18"/>
                <w:szCs w:val="18"/>
              </w:rPr>
            </w:pPr>
          </w:p>
        </w:tc>
        <w:tc>
          <w:tcPr>
            <w:tcW w:w="2694" w:type="dxa"/>
          </w:tcPr>
          <w:p w:rsidRPr="00C679A2" w:rsidR="006B7080" w:rsidP="00E36A9A" w:rsidRDefault="006B7080" w14:paraId="0A03901D" w14:textId="77777777">
            <w:pPr>
              <w:rPr>
                <w:rFonts w:cs="Arial"/>
                <w:b/>
                <w:color w:val="000000" w:themeColor="text1"/>
                <w:sz w:val="18"/>
                <w:szCs w:val="18"/>
              </w:rPr>
            </w:pPr>
          </w:p>
        </w:tc>
      </w:tr>
    </w:tbl>
    <w:p w:rsidR="006B7080" w:rsidP="002F7916" w:rsidRDefault="006B7080" w14:paraId="3C1B0A79" w14:textId="74D2FED4">
      <w:pPr>
        <w:tabs>
          <w:tab w:val="left" w:pos="13325"/>
          <w:tab w:val="left" w:pos="13608"/>
        </w:tabs>
        <w:rPr>
          <w:rFonts w:cs="Arial"/>
          <w:color w:val="000000" w:themeColor="text1"/>
          <w:sz w:val="18"/>
          <w:szCs w:val="18"/>
        </w:rPr>
      </w:pPr>
    </w:p>
    <w:tbl>
      <w:tblPr>
        <w:tblStyle w:val="TableGrid"/>
        <w:tblW w:w="15593" w:type="dxa"/>
        <w:tblInd w:w="-856" w:type="dxa"/>
        <w:tblLook w:val="04A0" w:firstRow="1" w:lastRow="0" w:firstColumn="1" w:lastColumn="0" w:noHBand="0" w:noVBand="1"/>
      </w:tblPr>
      <w:tblGrid>
        <w:gridCol w:w="15593"/>
      </w:tblGrid>
      <w:tr w:rsidR="006B7080" w:rsidTr="00326490" w14:paraId="2CD4BE0B" w14:textId="77777777">
        <w:tc>
          <w:tcPr>
            <w:tcW w:w="15593" w:type="dxa"/>
            <w:shd w:val="clear" w:color="auto" w:fill="FFF2CC"/>
          </w:tcPr>
          <w:p w:rsidRPr="000E4ECB" w:rsidR="006B7080" w:rsidP="00E36A9A" w:rsidRDefault="006B7080" w14:paraId="746D8B36" w14:textId="77777777">
            <w:pPr>
              <w:tabs>
                <w:tab w:val="left" w:pos="13325"/>
                <w:tab w:val="left" w:pos="13608"/>
              </w:tabs>
              <w:spacing w:before="120"/>
              <w:rPr>
                <w:rFonts w:cs="Arial"/>
                <w:color w:val="FF0000"/>
                <w:sz w:val="20"/>
                <w:szCs w:val="20"/>
              </w:rPr>
            </w:pPr>
            <w:bookmarkStart w:name="_Hlk183527090" w:id="9"/>
            <w:r w:rsidRPr="000E4ECB">
              <w:rPr>
                <w:rFonts w:cs="Arial"/>
                <w:b/>
                <w:color w:val="FF0000"/>
                <w:sz w:val="20"/>
                <w:szCs w:val="20"/>
              </w:rPr>
              <w:t xml:space="preserve">Notes for PIA Authors:  </w:t>
            </w:r>
          </w:p>
          <w:p w:rsidRPr="000E4ECB" w:rsidR="006B7080" w:rsidP="006B7080" w:rsidRDefault="006B7080" w14:paraId="29828CDB" w14:textId="77777777">
            <w:pPr>
              <w:pStyle w:val="ListParagraph"/>
              <w:numPr>
                <w:ilvl w:val="0"/>
                <w:numId w:val="33"/>
              </w:numPr>
              <w:tabs>
                <w:tab w:val="left" w:pos="13325"/>
                <w:tab w:val="left" w:pos="13608"/>
              </w:tabs>
              <w:spacing w:after="200" w:line="276" w:lineRule="auto"/>
              <w:rPr>
                <w:rFonts w:cs="Arial"/>
                <w:color w:val="000000" w:themeColor="text1"/>
                <w:sz w:val="18"/>
                <w:szCs w:val="18"/>
              </w:rPr>
            </w:pPr>
            <w:r w:rsidRPr="000E4ECB">
              <w:rPr>
                <w:rFonts w:cs="Arial"/>
                <w:color w:val="000000" w:themeColor="text1"/>
                <w:sz w:val="18"/>
                <w:szCs w:val="18"/>
              </w:rPr>
              <w:t>People Impact Assessments should be reviewed whenever a policy/project/function is reviewed.</w:t>
            </w:r>
          </w:p>
          <w:p w:rsidRPr="000E4ECB" w:rsidR="006B7080" w:rsidP="006B7080" w:rsidRDefault="006B7080" w14:paraId="10627950" w14:textId="77777777">
            <w:pPr>
              <w:pStyle w:val="ListParagraph"/>
              <w:numPr>
                <w:ilvl w:val="0"/>
                <w:numId w:val="33"/>
              </w:numPr>
              <w:tabs>
                <w:tab w:val="left" w:pos="13325"/>
                <w:tab w:val="left" w:pos="13608"/>
              </w:tabs>
              <w:spacing w:after="120"/>
              <w:ind w:left="357" w:hanging="357"/>
              <w:contextualSpacing w:val="0"/>
              <w:rPr>
                <w:rFonts w:cs="Arial"/>
                <w:color w:val="000000" w:themeColor="text1"/>
                <w:sz w:val="20"/>
                <w:szCs w:val="20"/>
              </w:rPr>
            </w:pPr>
            <w:r w:rsidRPr="000E4ECB">
              <w:rPr>
                <w:rFonts w:cs="Arial"/>
                <w:color w:val="000000" w:themeColor="text1"/>
                <w:sz w:val="18"/>
                <w:szCs w:val="18"/>
              </w:rPr>
              <w:t xml:space="preserve">If there are (1) </w:t>
            </w:r>
            <w:r>
              <w:rPr>
                <w:rFonts w:cs="Arial"/>
                <w:color w:val="000000" w:themeColor="text1"/>
                <w:sz w:val="18"/>
                <w:szCs w:val="18"/>
              </w:rPr>
              <w:t xml:space="preserve">only </w:t>
            </w:r>
            <w:r w:rsidRPr="000E4ECB">
              <w:rPr>
                <w:rFonts w:cs="Arial"/>
                <w:color w:val="000000" w:themeColor="text1"/>
                <w:sz w:val="18"/>
                <w:szCs w:val="18"/>
              </w:rPr>
              <w:t>minor alterations to a policy/project/function, (2) the existing PIA has already been quality assured, and (3) the author feels the minor changes don’t affect the findings detailed in the PIA, there is no need for it to be quality assured once again.  The PIA should have a new date on Page 1 showing when it was last reviewed.</w:t>
            </w:r>
          </w:p>
        </w:tc>
      </w:tr>
    </w:tbl>
    <w:bookmarkEnd w:id="9"/>
    <w:p w:rsidR="002F7916" w:rsidP="002F7916" w:rsidRDefault="002F7916" w14:paraId="0E3C486B" w14:textId="77777777">
      <w:pPr>
        <w:tabs>
          <w:tab w:val="left" w:pos="7655"/>
          <w:tab w:val="left" w:pos="13325"/>
          <w:tab w:val="left" w:pos="13608"/>
        </w:tabs>
        <w:ind w:left="28" w:hanging="28"/>
        <w:jc w:val="right"/>
        <w:rPr>
          <w:rFonts w:cs="Arial"/>
          <w:b/>
          <w:color w:val="FF0000"/>
        </w:rPr>
      </w:pPr>
      <w:r>
        <w:rPr>
          <w:rFonts w:cs="Arial"/>
          <w:b/>
          <w:color w:val="FF0000"/>
        </w:rPr>
        <w:tab/>
      </w:r>
    </w:p>
    <w:p w:rsidR="002F7916" w:rsidP="002F7916" w:rsidRDefault="002F7916" w14:paraId="630D576C" w14:textId="1440FDFC">
      <w:pPr>
        <w:tabs>
          <w:tab w:val="left" w:pos="7655"/>
          <w:tab w:val="left" w:pos="13325"/>
          <w:tab w:val="left" w:pos="13608"/>
        </w:tabs>
        <w:ind w:left="28" w:hanging="28"/>
        <w:jc w:val="right"/>
        <w:rPr>
          <w:rFonts w:cs="Arial"/>
          <w:color w:val="000000" w:themeColor="text1"/>
        </w:rPr>
      </w:pPr>
      <w:r w:rsidRPr="000E4ECB">
        <w:rPr>
          <w:rFonts w:cs="Arial"/>
          <w:b/>
          <w:color w:val="FF0000"/>
        </w:rPr>
        <w:t>Document quality assured by</w:t>
      </w:r>
      <w:r>
        <w:rPr>
          <w:rFonts w:cs="Arial"/>
          <w:b/>
          <w:color w:val="FF0000"/>
        </w:rPr>
        <w:t xml:space="preserve"> &amp; Date</w:t>
      </w:r>
      <w:r w:rsidRPr="000E4ECB">
        <w:rPr>
          <w:rFonts w:cs="Arial"/>
          <w:b/>
          <w:color w:val="FF0000"/>
        </w:rPr>
        <w:t xml:space="preserve">:  </w:t>
      </w:r>
      <w:r w:rsidRPr="00210FE3" w:rsidR="00210FE3">
        <w:rPr>
          <w:rFonts w:cs="Arial"/>
          <w:color w:val="000000" w:themeColor="text1"/>
        </w:rPr>
        <w:t>……K L Berry, EDI Officer – 06/06/23……</w:t>
      </w:r>
    </w:p>
    <w:p w:rsidR="00BD6AE1" w:rsidP="002F7916" w:rsidRDefault="002F7916" w14:paraId="67260BA8" w14:textId="569819EB">
      <w:pPr>
        <w:tabs>
          <w:tab w:val="left" w:pos="13325"/>
          <w:tab w:val="left" w:pos="13608"/>
        </w:tabs>
        <w:ind w:left="4307" w:hanging="851"/>
        <w:jc w:val="center"/>
        <w:rPr>
          <w:rFonts w:cs="Arial"/>
          <w:color w:val="000000" w:themeColor="text1"/>
          <w:sz w:val="18"/>
          <w:szCs w:val="18"/>
        </w:rPr>
      </w:pPr>
      <w:r>
        <w:rPr>
          <w:rFonts w:cs="Arial"/>
          <w:i/>
          <w:color w:val="000000" w:themeColor="text1"/>
          <w:sz w:val="18"/>
          <w:szCs w:val="18"/>
        </w:rPr>
        <w:tab/>
      </w:r>
      <w:r>
        <w:rPr>
          <w:rFonts w:cs="Arial"/>
          <w:i/>
          <w:color w:val="000000" w:themeColor="text1"/>
          <w:sz w:val="18"/>
          <w:szCs w:val="18"/>
        </w:rPr>
        <w:t xml:space="preserve">                                          </w:t>
      </w:r>
      <w:r w:rsidRPr="00E62A35">
        <w:rPr>
          <w:rFonts w:cs="Arial"/>
          <w:i/>
          <w:color w:val="000000" w:themeColor="text1"/>
          <w:sz w:val="18"/>
          <w:szCs w:val="18"/>
        </w:rPr>
        <w:t>(</w:t>
      </w:r>
      <w:r>
        <w:rPr>
          <w:rFonts w:cs="Arial"/>
          <w:i/>
          <w:color w:val="000000" w:themeColor="text1"/>
          <w:sz w:val="18"/>
          <w:szCs w:val="18"/>
        </w:rPr>
        <w:t>Q</w:t>
      </w:r>
      <w:r w:rsidRPr="00E62A35">
        <w:rPr>
          <w:rFonts w:cs="Arial"/>
          <w:i/>
          <w:color w:val="000000" w:themeColor="text1"/>
          <w:sz w:val="18"/>
          <w:szCs w:val="18"/>
        </w:rPr>
        <w:t xml:space="preserve">uality assured by </w:t>
      </w:r>
      <w:r>
        <w:rPr>
          <w:rFonts w:cs="Arial"/>
          <w:i/>
          <w:color w:val="000000" w:themeColor="text1"/>
          <w:sz w:val="18"/>
          <w:szCs w:val="18"/>
        </w:rPr>
        <w:t xml:space="preserve">appropriate person, </w:t>
      </w:r>
      <w:proofErr w:type="spellStart"/>
      <w:r>
        <w:rPr>
          <w:rFonts w:cs="Arial"/>
          <w:i/>
          <w:color w:val="000000" w:themeColor="text1"/>
          <w:sz w:val="18"/>
          <w:szCs w:val="18"/>
        </w:rPr>
        <w:t>eg</w:t>
      </w:r>
      <w:proofErr w:type="spellEnd"/>
      <w:r>
        <w:rPr>
          <w:rFonts w:cs="Arial"/>
          <w:i/>
          <w:color w:val="000000" w:themeColor="text1"/>
          <w:sz w:val="18"/>
          <w:szCs w:val="18"/>
        </w:rPr>
        <w:t xml:space="preserve"> </w:t>
      </w:r>
      <w:r w:rsidRPr="00E62A35">
        <w:rPr>
          <w:rFonts w:cs="Arial"/>
          <w:i/>
          <w:color w:val="000000" w:themeColor="text1"/>
          <w:sz w:val="18"/>
          <w:szCs w:val="18"/>
        </w:rPr>
        <w:t>EDI Officer</w:t>
      </w:r>
      <w:r>
        <w:rPr>
          <w:rFonts w:cs="Arial"/>
          <w:i/>
          <w:color w:val="000000" w:themeColor="text1"/>
          <w:sz w:val="18"/>
          <w:szCs w:val="18"/>
        </w:rPr>
        <w:t>, Inclusion &amp; OD Manager</w:t>
      </w:r>
      <w:r w:rsidRPr="00E62A35">
        <w:rPr>
          <w:rFonts w:cs="Arial"/>
          <w:i/>
          <w:color w:val="000000" w:themeColor="text1"/>
          <w:sz w:val="18"/>
          <w:szCs w:val="18"/>
        </w:rPr>
        <w:t>)</w:t>
      </w:r>
    </w:p>
    <w:p w:rsidRPr="00C679A2" w:rsidR="006B7080" w:rsidP="00326490" w:rsidRDefault="006B7080" w14:paraId="24B263EA" w14:textId="42457A81">
      <w:pPr>
        <w:tabs>
          <w:tab w:val="left" w:pos="13325"/>
          <w:tab w:val="left" w:pos="13608"/>
        </w:tabs>
        <w:rPr>
          <w:rFonts w:cs="Arial"/>
          <w:color w:val="000000" w:themeColor="text1"/>
          <w:sz w:val="18"/>
          <w:szCs w:val="18"/>
        </w:rPr>
        <w:sectPr w:rsidRPr="00C679A2" w:rsidR="006B7080" w:rsidSect="00326490">
          <w:headerReference w:type="even" r:id="rId59"/>
          <w:headerReference w:type="default" r:id="rId60"/>
          <w:headerReference w:type="first" r:id="rId61"/>
          <w:pgSz w:w="16838" w:h="11906" w:orient="landscape"/>
          <w:pgMar w:top="851" w:right="1440" w:bottom="1440" w:left="1440" w:header="708" w:footer="91" w:gutter="0"/>
          <w:cols w:space="708"/>
          <w:titlePg/>
          <w:docGrid w:linePitch="360"/>
        </w:sectPr>
      </w:pPr>
    </w:p>
    <w:tbl>
      <w:tblPr>
        <w:tblStyle w:val="TableGrid"/>
        <w:tblW w:w="11058" w:type="dxa"/>
        <w:jc w:val="center"/>
        <w:tblLook w:val="04A0" w:firstRow="1" w:lastRow="0" w:firstColumn="1" w:lastColumn="0" w:noHBand="0" w:noVBand="1"/>
      </w:tblPr>
      <w:tblGrid>
        <w:gridCol w:w="1702"/>
        <w:gridCol w:w="9356"/>
      </w:tblGrid>
      <w:tr w:rsidRPr="00C679A2" w:rsidR="00BD6AE1" w:rsidTr="00BD6AE1" w14:paraId="128742B3" w14:textId="77777777">
        <w:trPr>
          <w:jc w:val="center"/>
        </w:trPr>
        <w:tc>
          <w:tcPr>
            <w:tcW w:w="11058" w:type="dxa"/>
            <w:gridSpan w:val="2"/>
            <w:shd w:val="clear" w:color="auto" w:fill="DBE5F1" w:themeFill="accent1" w:themeFillTint="33"/>
            <w:vAlign w:val="bottom"/>
          </w:tcPr>
          <w:p w:rsidRPr="00C679A2" w:rsidR="00BD6AE1" w:rsidP="00BD6AE1" w:rsidRDefault="00BD6AE1" w14:paraId="6AAFCF0A" w14:textId="77777777">
            <w:pPr>
              <w:jc w:val="center"/>
              <w:rPr>
                <w:rFonts w:cs="Arial"/>
                <w:b/>
                <w:color w:val="000000" w:themeColor="text1"/>
                <w:sz w:val="18"/>
                <w:szCs w:val="18"/>
              </w:rPr>
            </w:pPr>
            <w:r w:rsidRPr="00C679A2">
              <w:rPr>
                <w:rFonts w:cs="Arial"/>
                <w:b/>
                <w:color w:val="000000" w:themeColor="text1"/>
                <w:sz w:val="18"/>
                <w:szCs w:val="18"/>
              </w:rPr>
              <w:t xml:space="preserve">Completion Notes:    </w:t>
            </w:r>
          </w:p>
          <w:p w:rsidRPr="00C679A2" w:rsidR="00BD6AE1" w:rsidP="00BD6AE1" w:rsidRDefault="00BD6AE1" w14:paraId="75A693F6" w14:textId="77777777">
            <w:pPr>
              <w:jc w:val="center"/>
              <w:rPr>
                <w:rFonts w:cs="Arial"/>
                <w:b/>
                <w:color w:val="000000" w:themeColor="text1"/>
                <w:sz w:val="18"/>
                <w:szCs w:val="18"/>
              </w:rPr>
            </w:pPr>
          </w:p>
        </w:tc>
      </w:tr>
      <w:tr w:rsidRPr="00C679A2" w:rsidR="00BD6AE1" w:rsidTr="00BD6AE1" w14:paraId="3922B618" w14:textId="77777777">
        <w:trPr>
          <w:jc w:val="center"/>
        </w:trPr>
        <w:tc>
          <w:tcPr>
            <w:tcW w:w="1702" w:type="dxa"/>
            <w:shd w:val="pct12" w:color="auto" w:fill="auto"/>
          </w:tcPr>
          <w:p w:rsidRPr="00C679A2" w:rsidR="00BD6AE1" w:rsidP="00BD6AE1" w:rsidRDefault="00BD6AE1" w14:paraId="6A168A17" w14:textId="77777777">
            <w:pPr>
              <w:rPr>
                <w:rFonts w:cs="Arial"/>
                <w:b/>
                <w:color w:val="000000" w:themeColor="text1"/>
                <w:sz w:val="18"/>
                <w:szCs w:val="18"/>
              </w:rPr>
            </w:pPr>
            <w:r w:rsidRPr="00C679A2">
              <w:rPr>
                <w:rFonts w:cs="Arial"/>
                <w:b/>
                <w:color w:val="000000" w:themeColor="text1"/>
                <w:sz w:val="18"/>
                <w:szCs w:val="18"/>
              </w:rPr>
              <w:t xml:space="preserve">  </w:t>
            </w:r>
          </w:p>
          <w:p w:rsidRPr="00C679A2" w:rsidR="00BD6AE1" w:rsidP="00BD6AE1" w:rsidRDefault="00BD6AE1" w14:paraId="7DBC95FA" w14:textId="77777777">
            <w:pPr>
              <w:rPr>
                <w:rFonts w:cs="Arial"/>
                <w:b/>
                <w:color w:val="000000" w:themeColor="text1"/>
                <w:sz w:val="18"/>
                <w:szCs w:val="18"/>
              </w:rPr>
            </w:pPr>
            <w:r w:rsidRPr="00C679A2">
              <w:rPr>
                <w:rFonts w:cs="Arial"/>
                <w:b/>
                <w:color w:val="000000" w:themeColor="text1"/>
                <w:sz w:val="18"/>
                <w:szCs w:val="18"/>
              </w:rPr>
              <w:t xml:space="preserve">Analysis Ratings: </w:t>
            </w:r>
          </w:p>
          <w:p w:rsidRPr="00C679A2" w:rsidR="00BD6AE1" w:rsidP="00BD6AE1" w:rsidRDefault="00BD6AE1" w14:paraId="46D2A12A" w14:textId="77777777">
            <w:pPr>
              <w:rPr>
                <w:rFonts w:cs="Arial"/>
                <w:b/>
                <w:color w:val="000000" w:themeColor="text1"/>
                <w:sz w:val="18"/>
                <w:szCs w:val="18"/>
              </w:rPr>
            </w:pPr>
            <w:r w:rsidRPr="00C679A2">
              <w:rPr>
                <w:rFonts w:cs="Arial"/>
                <w:b/>
                <w:color w:val="000000" w:themeColor="text1"/>
                <w:sz w:val="18"/>
                <w:szCs w:val="18"/>
              </w:rPr>
              <w:t xml:space="preserve">   </w:t>
            </w:r>
          </w:p>
        </w:tc>
        <w:tc>
          <w:tcPr>
            <w:tcW w:w="9356" w:type="dxa"/>
          </w:tcPr>
          <w:p w:rsidRPr="00CD2E25" w:rsidR="00BD6AE1" w:rsidP="00BD6AE1" w:rsidRDefault="00BD6AE1" w14:paraId="197DA027" w14:textId="77777777">
            <w:pPr>
              <w:pStyle w:val="NormalWeb"/>
              <w:spacing w:before="120" w:beforeAutospacing="0" w:after="0" w:afterAutospacing="0"/>
              <w:rPr>
                <w:rFonts w:cs="Arial"/>
                <w:color w:val="000000" w:themeColor="text1"/>
                <w:sz w:val="20"/>
                <w:szCs w:val="20"/>
              </w:rPr>
            </w:pPr>
            <w:r w:rsidRPr="00CD2E25">
              <w:rPr>
                <w:rStyle w:val="cf01"/>
                <w:rFonts w:ascii="Arial" w:hAnsi="Arial" w:cs="Arial"/>
                <w:color w:val="000000" w:themeColor="text1"/>
              </w:rPr>
              <w:t>The analysis rating is located at the top of the document so that if you have several impact assessments you will be able to determine priority impact s</w:t>
            </w:r>
            <w:r w:rsidRPr="00CD2E25">
              <w:rPr>
                <w:rStyle w:val="cf11"/>
                <w:rFonts w:ascii="Arial" w:hAnsi="Arial" w:cs="Arial"/>
                <w:color w:val="000000" w:themeColor="text1"/>
              </w:rPr>
              <w:t>tatus. To assure the assessment determines the rating, the rating should not be determined before the assessment has been completed.</w:t>
            </w:r>
          </w:p>
          <w:p w:rsidRPr="00C679A2" w:rsidR="00BD6AE1" w:rsidP="00BD6AE1" w:rsidRDefault="00BD6AE1" w14:paraId="0375AE1F" w14:textId="77777777">
            <w:pPr>
              <w:rPr>
                <w:rFonts w:cs="Arial"/>
                <w:color w:val="000000" w:themeColor="text1"/>
                <w:sz w:val="18"/>
                <w:szCs w:val="18"/>
              </w:rPr>
            </w:pPr>
          </w:p>
          <w:p w:rsidRPr="00C679A2" w:rsidR="00BD6AE1" w:rsidP="00BD6AE1" w:rsidRDefault="00BD6AE1" w14:paraId="54A58658" w14:textId="77777777">
            <w:pPr>
              <w:rPr>
                <w:rFonts w:cs="Arial"/>
                <w:color w:val="000000" w:themeColor="text1"/>
                <w:sz w:val="18"/>
                <w:szCs w:val="18"/>
              </w:rPr>
            </w:pPr>
            <w:r w:rsidRPr="00C679A2">
              <w:rPr>
                <w:rFonts w:cs="Arial"/>
                <w:b/>
                <w:color w:val="000000" w:themeColor="text1"/>
                <w:sz w:val="18"/>
                <w:szCs w:val="18"/>
              </w:rPr>
              <w:t>Red:</w:t>
            </w:r>
            <w:r w:rsidRPr="00C679A2">
              <w:rPr>
                <w:rFonts w:cs="Arial"/>
                <w:color w:val="000000" w:themeColor="text1"/>
                <w:sz w:val="18"/>
                <w:szCs w:val="18"/>
              </w:rPr>
              <w:t xml:space="preserve"> As a result of performing this a</w:t>
            </w:r>
            <w:r>
              <w:rPr>
                <w:rFonts w:cs="Arial"/>
                <w:color w:val="000000" w:themeColor="text1"/>
                <w:sz w:val="18"/>
                <w:szCs w:val="18"/>
              </w:rPr>
              <w:t>ssessment</w:t>
            </w:r>
            <w:r w:rsidRPr="00C679A2">
              <w:rPr>
                <w:rFonts w:cs="Arial"/>
                <w:color w:val="000000" w:themeColor="text1"/>
                <w:sz w:val="18"/>
                <w:szCs w:val="18"/>
              </w:rPr>
              <w:t xml:space="preserve">, it is evident a risk of discrimination exists (direct, indirect, unintentional, or otherwise) to one or more of the nine groups of people who share </w:t>
            </w:r>
            <w:r w:rsidRPr="00C543DB">
              <w:rPr>
                <w:rFonts w:cs="Arial"/>
                <w:color w:val="000000" w:themeColor="text1"/>
                <w:sz w:val="18"/>
                <w:szCs w:val="18"/>
              </w:rPr>
              <w:t xml:space="preserve">Protected Characteristics (and / or local non-legislative factors).  </w:t>
            </w:r>
            <w:r w:rsidRPr="00C679A2">
              <w:rPr>
                <w:rFonts w:cs="Arial"/>
                <w:color w:val="000000" w:themeColor="text1"/>
                <w:sz w:val="18"/>
                <w:szCs w:val="18"/>
              </w:rPr>
              <w:t>In this instance</w:t>
            </w:r>
            <w:r w:rsidRPr="00C679A2">
              <w:rPr>
                <w:rFonts w:cs="Arial"/>
                <w:b/>
                <w:color w:val="000000" w:themeColor="text1"/>
                <w:sz w:val="18"/>
                <w:szCs w:val="18"/>
              </w:rPr>
              <w:t>, it is recommended that the use of the activity or policy be suspended</w:t>
            </w:r>
            <w:r w:rsidRPr="00C679A2">
              <w:rPr>
                <w:rFonts w:cs="Arial"/>
                <w:color w:val="000000" w:themeColor="text1"/>
                <w:sz w:val="18"/>
                <w:szCs w:val="18"/>
              </w:rPr>
              <w:t xml:space="preserve"> until further work or analysis is performed.  </w:t>
            </w:r>
          </w:p>
          <w:p w:rsidRPr="00C679A2" w:rsidR="00BD6AE1" w:rsidP="00BD6AE1" w:rsidRDefault="00BD6AE1" w14:paraId="6D1FC8D0" w14:textId="77777777">
            <w:pPr>
              <w:rPr>
                <w:rFonts w:cs="Arial"/>
                <w:color w:val="000000" w:themeColor="text1"/>
                <w:sz w:val="18"/>
                <w:szCs w:val="18"/>
              </w:rPr>
            </w:pPr>
          </w:p>
          <w:p w:rsidRPr="00C679A2" w:rsidR="00BD6AE1" w:rsidP="00BD6AE1" w:rsidRDefault="00BD6AE1" w14:paraId="7767D483" w14:textId="77777777">
            <w:pPr>
              <w:rPr>
                <w:rFonts w:cs="Arial"/>
                <w:color w:val="000000" w:themeColor="text1"/>
                <w:sz w:val="18"/>
                <w:szCs w:val="18"/>
              </w:rPr>
            </w:pPr>
            <w:r w:rsidRPr="00C679A2">
              <w:rPr>
                <w:rFonts w:cs="Arial"/>
                <w:color w:val="000000" w:themeColor="text1"/>
                <w:sz w:val="18"/>
                <w:szCs w:val="18"/>
              </w:rPr>
              <w:t xml:space="preserve">If it is considered this risk of discrimination </w:t>
            </w:r>
            <w:r w:rsidRPr="00C543DB">
              <w:rPr>
                <w:rFonts w:cs="Arial"/>
                <w:color w:val="000000" w:themeColor="text1"/>
                <w:sz w:val="18"/>
                <w:szCs w:val="18"/>
              </w:rPr>
              <w:t>(is objectively justified, and/or the use of this proposal (policy, activity, function) is a proportionate means of achieving a legitimate aim;</w:t>
            </w:r>
            <w:r w:rsidRPr="00C679A2">
              <w:rPr>
                <w:rFonts w:cs="Arial"/>
                <w:color w:val="000000" w:themeColor="text1"/>
                <w:sz w:val="18"/>
                <w:szCs w:val="18"/>
              </w:rPr>
              <w:t xml:space="preserve"> this should be indicated and further professional advice taken.</w:t>
            </w:r>
          </w:p>
          <w:p w:rsidRPr="00C679A2" w:rsidR="00BD6AE1" w:rsidP="00BD6AE1" w:rsidRDefault="00BD6AE1" w14:paraId="655096A8" w14:textId="77777777">
            <w:pPr>
              <w:rPr>
                <w:rFonts w:cs="Arial"/>
                <w:color w:val="000000" w:themeColor="text1"/>
                <w:sz w:val="18"/>
                <w:szCs w:val="18"/>
              </w:rPr>
            </w:pPr>
          </w:p>
          <w:p w:rsidRPr="00C679A2" w:rsidR="00BD6AE1" w:rsidP="00BD6AE1" w:rsidRDefault="00BD6AE1" w14:paraId="5FB0889D" w14:textId="77777777">
            <w:pPr>
              <w:rPr>
                <w:rFonts w:cs="Arial"/>
                <w:color w:val="000000" w:themeColor="text1"/>
                <w:sz w:val="18"/>
                <w:szCs w:val="18"/>
              </w:rPr>
            </w:pPr>
            <w:r w:rsidRPr="00C679A2">
              <w:rPr>
                <w:rFonts w:cs="Arial"/>
                <w:b/>
                <w:color w:val="000000" w:themeColor="text1"/>
                <w:sz w:val="18"/>
                <w:szCs w:val="18"/>
              </w:rPr>
              <w:t>Amber:</w:t>
            </w:r>
            <w:r>
              <w:rPr>
                <w:rFonts w:cs="Arial"/>
                <w:color w:val="000000" w:themeColor="text1"/>
                <w:sz w:val="18"/>
                <w:szCs w:val="18"/>
              </w:rPr>
              <w:t xml:space="preserve">  </w:t>
            </w:r>
            <w:r w:rsidRPr="00C679A2">
              <w:rPr>
                <w:rFonts w:cs="Arial"/>
                <w:color w:val="000000" w:themeColor="text1"/>
                <w:sz w:val="18"/>
                <w:szCs w:val="18"/>
              </w:rPr>
              <w:t>As a result of performing this a</w:t>
            </w:r>
            <w:r>
              <w:rPr>
                <w:rFonts w:cs="Arial"/>
                <w:color w:val="000000" w:themeColor="text1"/>
                <w:sz w:val="18"/>
                <w:szCs w:val="18"/>
              </w:rPr>
              <w:t>ssessment</w:t>
            </w:r>
            <w:r w:rsidRPr="00C679A2">
              <w:rPr>
                <w:rFonts w:cs="Arial"/>
                <w:color w:val="000000" w:themeColor="text1"/>
                <w:sz w:val="18"/>
                <w:szCs w:val="18"/>
              </w:rPr>
              <w:t xml:space="preserve">, it is evident a risk of discrimination (as described above) </w:t>
            </w:r>
            <w:proofErr w:type="gramStart"/>
            <w:r w:rsidRPr="00C679A2">
              <w:rPr>
                <w:rFonts w:cs="Arial"/>
                <w:color w:val="000000" w:themeColor="text1"/>
                <w:sz w:val="18"/>
                <w:szCs w:val="18"/>
              </w:rPr>
              <w:t>exists</w:t>
            </w:r>
            <w:proofErr w:type="gramEnd"/>
            <w:r w:rsidRPr="00C679A2">
              <w:rPr>
                <w:rFonts w:cs="Arial"/>
                <w:color w:val="000000" w:themeColor="text1"/>
                <w:sz w:val="18"/>
                <w:szCs w:val="18"/>
              </w:rPr>
              <w:t xml:space="preserve"> and this risk may be removed or reduced by implementing the actions detailed within the </w:t>
            </w:r>
            <w:r w:rsidRPr="00C679A2">
              <w:rPr>
                <w:rFonts w:cs="Arial"/>
                <w:i/>
                <w:color w:val="000000" w:themeColor="text1"/>
                <w:sz w:val="18"/>
                <w:szCs w:val="18"/>
              </w:rPr>
              <w:t>Action Planning s</w:t>
            </w:r>
            <w:r w:rsidRPr="00C679A2">
              <w:rPr>
                <w:rFonts w:cs="Arial"/>
                <w:color w:val="000000" w:themeColor="text1"/>
                <w:sz w:val="18"/>
                <w:szCs w:val="18"/>
              </w:rPr>
              <w:t xml:space="preserve">ection of this document. </w:t>
            </w:r>
          </w:p>
          <w:p w:rsidRPr="00C679A2" w:rsidR="00BD6AE1" w:rsidP="00BD6AE1" w:rsidRDefault="00BD6AE1" w14:paraId="1275EA38" w14:textId="77777777">
            <w:pPr>
              <w:rPr>
                <w:rFonts w:cs="Arial"/>
                <w:color w:val="000000" w:themeColor="text1"/>
                <w:sz w:val="18"/>
                <w:szCs w:val="18"/>
              </w:rPr>
            </w:pPr>
          </w:p>
          <w:p w:rsidRPr="00906846" w:rsidR="00BD6AE1" w:rsidP="00BD6AE1" w:rsidRDefault="00BD6AE1" w14:paraId="50A7317F" w14:textId="77777777">
            <w:pPr>
              <w:spacing w:after="120"/>
              <w:rPr>
                <w:rFonts w:cs="Arial"/>
                <w:color w:val="000000" w:themeColor="text1"/>
                <w:sz w:val="18"/>
                <w:szCs w:val="18"/>
              </w:rPr>
            </w:pPr>
            <w:r w:rsidRPr="00C679A2">
              <w:rPr>
                <w:rFonts w:cs="Arial"/>
                <w:b/>
                <w:color w:val="000000" w:themeColor="text1"/>
                <w:sz w:val="18"/>
                <w:szCs w:val="18"/>
              </w:rPr>
              <w:t>Green:</w:t>
            </w:r>
            <w:r w:rsidRPr="00C679A2">
              <w:rPr>
                <w:rFonts w:cs="Arial"/>
                <w:color w:val="000000" w:themeColor="text1"/>
                <w:sz w:val="18"/>
                <w:szCs w:val="18"/>
              </w:rPr>
              <w:t xml:space="preserve"> </w:t>
            </w:r>
            <w:r w:rsidRPr="00C543DB">
              <w:rPr>
                <w:rFonts w:cs="Arial"/>
                <w:color w:val="000000" w:themeColor="text1"/>
                <w:sz w:val="18"/>
                <w:szCs w:val="18"/>
              </w:rPr>
              <w:t xml:space="preserve">As a result of performing this assessment, no </w:t>
            </w:r>
            <w:r w:rsidRPr="00C543DB">
              <w:rPr>
                <w:rFonts w:cs="Arial"/>
                <w:b/>
                <w:color w:val="000000" w:themeColor="text1"/>
                <w:sz w:val="18"/>
                <w:szCs w:val="18"/>
              </w:rPr>
              <w:t>adverse effects</w:t>
            </w:r>
            <w:r w:rsidRPr="00C543DB">
              <w:rPr>
                <w:rFonts w:cs="Arial"/>
                <w:color w:val="000000" w:themeColor="text1"/>
                <w:sz w:val="18"/>
                <w:szCs w:val="18"/>
              </w:rPr>
              <w:t xml:space="preserve"> on people who share Protected Characteristics and</w:t>
            </w:r>
            <w:r>
              <w:rPr>
                <w:rFonts w:cs="Arial"/>
                <w:color w:val="000000" w:themeColor="text1"/>
                <w:sz w:val="18"/>
                <w:szCs w:val="18"/>
              </w:rPr>
              <w:t>/</w:t>
            </w:r>
            <w:r w:rsidRPr="00C543DB">
              <w:rPr>
                <w:rFonts w:cs="Arial"/>
                <w:color w:val="000000" w:themeColor="text1"/>
                <w:sz w:val="18"/>
                <w:szCs w:val="18"/>
              </w:rPr>
              <w:t>or local non-legislative factors are identified - no further actions are recommended at this stage.</w:t>
            </w:r>
            <w:r w:rsidRPr="00C679A2">
              <w:rPr>
                <w:rFonts w:cs="Arial"/>
                <w:color w:val="000000" w:themeColor="text1"/>
                <w:sz w:val="18"/>
                <w:szCs w:val="18"/>
              </w:rPr>
              <w:t xml:space="preserve"> </w:t>
            </w:r>
            <w:r>
              <w:rPr>
                <w:rFonts w:cs="Arial"/>
                <w:color w:val="000000" w:themeColor="text1"/>
                <w:sz w:val="18"/>
                <w:szCs w:val="18"/>
              </w:rPr>
              <w:t xml:space="preserve"> </w:t>
            </w:r>
            <w:r w:rsidRPr="00906846">
              <w:rPr>
                <w:rFonts w:cs="Arial"/>
                <w:color w:val="215868" w:themeColor="accent5" w:themeShade="80"/>
                <w:sz w:val="18"/>
                <w:szCs w:val="18"/>
              </w:rPr>
              <w:t xml:space="preserve">(However, there may still be actions listed in the </w:t>
            </w:r>
            <w:r w:rsidRPr="00906846">
              <w:rPr>
                <w:rFonts w:cs="Arial"/>
                <w:i/>
                <w:color w:val="215868" w:themeColor="accent5" w:themeShade="80"/>
                <w:sz w:val="18"/>
                <w:szCs w:val="18"/>
              </w:rPr>
              <w:t xml:space="preserve">Action Planning </w:t>
            </w:r>
            <w:r w:rsidRPr="00906846">
              <w:rPr>
                <w:rFonts w:cs="Arial"/>
                <w:color w:val="215868" w:themeColor="accent5" w:themeShade="80"/>
                <w:sz w:val="18"/>
                <w:szCs w:val="18"/>
              </w:rPr>
              <w:t>section</w:t>
            </w:r>
            <w:r>
              <w:rPr>
                <w:rFonts w:cs="Arial"/>
                <w:color w:val="215868" w:themeColor="accent5" w:themeShade="80"/>
                <w:sz w:val="18"/>
                <w:szCs w:val="18"/>
              </w:rPr>
              <w:t>, reinforcing positive outcomes</w:t>
            </w:r>
            <w:r w:rsidRPr="00906846">
              <w:rPr>
                <w:rFonts w:cs="Arial"/>
                <w:color w:val="215868" w:themeColor="accent5" w:themeShade="80"/>
                <w:sz w:val="18"/>
                <w:szCs w:val="18"/>
              </w:rPr>
              <w:t>).</w:t>
            </w:r>
          </w:p>
        </w:tc>
      </w:tr>
      <w:tr w:rsidRPr="00C679A2" w:rsidR="00BD6AE1" w:rsidTr="00BD6AE1" w14:paraId="4D288599" w14:textId="77777777">
        <w:trPr>
          <w:jc w:val="center"/>
        </w:trPr>
        <w:tc>
          <w:tcPr>
            <w:tcW w:w="1702" w:type="dxa"/>
            <w:shd w:val="pct12" w:color="auto" w:fill="auto"/>
          </w:tcPr>
          <w:p w:rsidRPr="00C679A2" w:rsidR="00BD6AE1" w:rsidP="00BD6AE1" w:rsidRDefault="00BD6AE1" w14:paraId="03B09236" w14:textId="77777777">
            <w:pPr>
              <w:rPr>
                <w:rFonts w:cs="Arial"/>
                <w:b/>
                <w:color w:val="000000" w:themeColor="text1"/>
                <w:sz w:val="18"/>
                <w:szCs w:val="18"/>
              </w:rPr>
            </w:pPr>
            <w:r w:rsidRPr="00C679A2">
              <w:rPr>
                <w:rFonts w:cs="Arial"/>
                <w:b/>
                <w:color w:val="000000" w:themeColor="text1"/>
                <w:sz w:val="18"/>
                <w:szCs w:val="18"/>
              </w:rPr>
              <w:t xml:space="preserve">  </w:t>
            </w:r>
          </w:p>
          <w:p w:rsidRPr="00C679A2" w:rsidR="00BD6AE1" w:rsidP="00BD6AE1" w:rsidRDefault="00BD6AE1" w14:paraId="27E5CCC7" w14:textId="77777777">
            <w:pPr>
              <w:rPr>
                <w:rFonts w:cs="Arial"/>
                <w:b/>
                <w:color w:val="000000" w:themeColor="text1"/>
                <w:sz w:val="18"/>
                <w:szCs w:val="18"/>
              </w:rPr>
            </w:pPr>
            <w:r w:rsidRPr="00C679A2">
              <w:rPr>
                <w:rFonts w:cs="Arial"/>
                <w:b/>
                <w:color w:val="000000" w:themeColor="text1"/>
                <w:sz w:val="18"/>
                <w:szCs w:val="18"/>
              </w:rPr>
              <w:t xml:space="preserve"> Equality Data:  </w:t>
            </w:r>
          </w:p>
          <w:p w:rsidRPr="00C679A2" w:rsidR="00BD6AE1" w:rsidP="00BD6AE1" w:rsidRDefault="00BD6AE1" w14:paraId="35EDB9BF" w14:textId="77777777">
            <w:pPr>
              <w:rPr>
                <w:rFonts w:cs="Arial"/>
                <w:b/>
                <w:color w:val="000000" w:themeColor="text1"/>
                <w:sz w:val="18"/>
                <w:szCs w:val="18"/>
              </w:rPr>
            </w:pPr>
            <w:r w:rsidRPr="00C679A2">
              <w:rPr>
                <w:rFonts w:cs="Arial"/>
                <w:b/>
                <w:color w:val="000000" w:themeColor="text1"/>
                <w:sz w:val="18"/>
                <w:szCs w:val="18"/>
              </w:rPr>
              <w:t xml:space="preserve">     </w:t>
            </w:r>
          </w:p>
        </w:tc>
        <w:tc>
          <w:tcPr>
            <w:tcW w:w="9356" w:type="dxa"/>
          </w:tcPr>
          <w:p w:rsidRPr="00C543DB" w:rsidR="00BD6AE1" w:rsidP="00BD6AE1" w:rsidRDefault="00BD6AE1" w14:paraId="7BFBAADA" w14:textId="77777777">
            <w:pPr>
              <w:spacing w:before="120"/>
              <w:rPr>
                <w:rFonts w:cs="Arial"/>
                <w:color w:val="000000" w:themeColor="text1"/>
                <w:sz w:val="18"/>
                <w:szCs w:val="18"/>
              </w:rPr>
            </w:pPr>
            <w:r w:rsidRPr="00C679A2">
              <w:rPr>
                <w:rFonts w:cs="Arial"/>
                <w:color w:val="000000" w:themeColor="text1"/>
                <w:sz w:val="18"/>
                <w:szCs w:val="18"/>
              </w:rPr>
              <w:t xml:space="preserve">Equality data is internal or external information that may indicate how the activity or policy being analysed can affect different groups of people who share the nine Protected Characteristics </w:t>
            </w:r>
            <w:r w:rsidRPr="00C543DB">
              <w:rPr>
                <w:rFonts w:cs="Arial"/>
                <w:color w:val="000000" w:themeColor="text1"/>
                <w:sz w:val="18"/>
                <w:szCs w:val="18"/>
              </w:rPr>
              <w:t xml:space="preserve">and / or local non-legislative factors.  Examples of Equality Data include: (this list is not definitive)  </w:t>
            </w:r>
          </w:p>
          <w:p w:rsidRPr="00C679A2" w:rsidR="00BD6AE1" w:rsidP="00BD6AE1" w:rsidRDefault="00BD6AE1" w14:paraId="00D65E91" w14:textId="77777777">
            <w:pPr>
              <w:rPr>
                <w:rFonts w:cs="Arial"/>
                <w:color w:val="000000" w:themeColor="text1"/>
                <w:sz w:val="18"/>
                <w:szCs w:val="18"/>
              </w:rPr>
            </w:pPr>
          </w:p>
          <w:p w:rsidRPr="00C543DB" w:rsidR="00BD6AE1" w:rsidP="00BD6AE1" w:rsidRDefault="00BD6AE1" w14:paraId="3AF68D69" w14:textId="77777777">
            <w:pPr>
              <w:rPr>
                <w:rFonts w:cs="Arial"/>
                <w:color w:val="000000" w:themeColor="text1"/>
                <w:sz w:val="18"/>
                <w:szCs w:val="18"/>
              </w:rPr>
            </w:pPr>
            <w:r w:rsidRPr="00C679A2">
              <w:rPr>
                <w:rFonts w:cs="Arial"/>
                <w:color w:val="000000" w:themeColor="text1"/>
                <w:sz w:val="18"/>
                <w:szCs w:val="18"/>
              </w:rPr>
              <w:t xml:space="preserve">1: Application success </w:t>
            </w:r>
            <w:r w:rsidRPr="00C543DB">
              <w:rPr>
                <w:rFonts w:cs="Arial"/>
                <w:color w:val="000000" w:themeColor="text1"/>
                <w:sz w:val="18"/>
                <w:szCs w:val="18"/>
              </w:rPr>
              <w:t xml:space="preserve">rates by Equality Groups </w:t>
            </w:r>
          </w:p>
          <w:p w:rsidRPr="00C543DB" w:rsidR="00BD6AE1" w:rsidP="00BD6AE1" w:rsidRDefault="00BD6AE1" w14:paraId="1F9BB97C" w14:textId="77777777">
            <w:pPr>
              <w:rPr>
                <w:rFonts w:cs="Arial"/>
                <w:color w:val="000000" w:themeColor="text1"/>
                <w:sz w:val="18"/>
                <w:szCs w:val="18"/>
              </w:rPr>
            </w:pPr>
            <w:r w:rsidRPr="00C543DB">
              <w:rPr>
                <w:rFonts w:cs="Arial"/>
                <w:color w:val="000000" w:themeColor="text1"/>
                <w:sz w:val="18"/>
                <w:szCs w:val="18"/>
              </w:rPr>
              <w:t xml:space="preserve">2: Complaints by Equality Groups </w:t>
            </w:r>
          </w:p>
          <w:p w:rsidRPr="00C543DB" w:rsidR="00BD6AE1" w:rsidP="00BD6AE1" w:rsidRDefault="00BD6AE1" w14:paraId="34277BCD" w14:textId="77777777">
            <w:pPr>
              <w:rPr>
                <w:rFonts w:cs="Arial"/>
                <w:color w:val="000000" w:themeColor="text1"/>
                <w:sz w:val="18"/>
                <w:szCs w:val="18"/>
              </w:rPr>
            </w:pPr>
            <w:r w:rsidRPr="00C543DB">
              <w:rPr>
                <w:rFonts w:cs="Arial"/>
                <w:color w:val="000000" w:themeColor="text1"/>
                <w:sz w:val="18"/>
                <w:szCs w:val="18"/>
              </w:rPr>
              <w:t xml:space="preserve">3: Service usage and withdrawal of services by Equality Groups </w:t>
            </w:r>
          </w:p>
          <w:p w:rsidRPr="00C679A2" w:rsidR="00BD6AE1" w:rsidP="00BD6AE1" w:rsidRDefault="00BD6AE1" w14:paraId="69C53253" w14:textId="77777777">
            <w:pPr>
              <w:spacing w:after="120"/>
              <w:rPr>
                <w:rFonts w:cs="Arial"/>
                <w:color w:val="000000" w:themeColor="text1"/>
                <w:sz w:val="18"/>
                <w:szCs w:val="18"/>
              </w:rPr>
            </w:pPr>
            <w:r w:rsidRPr="00C543DB">
              <w:rPr>
                <w:rFonts w:cs="Arial"/>
                <w:color w:val="000000" w:themeColor="text1"/>
                <w:sz w:val="18"/>
                <w:szCs w:val="18"/>
              </w:rPr>
              <w:t>4: Grievances or decisions upheld and dismissed by Equality Groups</w:t>
            </w:r>
            <w:r w:rsidRPr="00C679A2">
              <w:rPr>
                <w:rFonts w:cs="Arial"/>
                <w:color w:val="000000" w:themeColor="text1"/>
                <w:sz w:val="18"/>
                <w:szCs w:val="18"/>
              </w:rPr>
              <w:t xml:space="preserve">   </w:t>
            </w:r>
          </w:p>
        </w:tc>
      </w:tr>
      <w:tr w:rsidRPr="00C679A2" w:rsidR="00BD6AE1" w:rsidTr="00BD6AE1" w14:paraId="66143245" w14:textId="77777777">
        <w:trPr>
          <w:jc w:val="center"/>
        </w:trPr>
        <w:tc>
          <w:tcPr>
            <w:tcW w:w="1702" w:type="dxa"/>
            <w:shd w:val="pct12" w:color="auto" w:fill="auto"/>
          </w:tcPr>
          <w:p w:rsidRPr="00C679A2" w:rsidR="00BD6AE1" w:rsidP="00BD6AE1" w:rsidRDefault="00BD6AE1" w14:paraId="269A2A8E" w14:textId="77777777">
            <w:pPr>
              <w:rPr>
                <w:rFonts w:cs="Arial"/>
                <w:b/>
                <w:color w:val="000000" w:themeColor="text1"/>
                <w:sz w:val="18"/>
                <w:szCs w:val="18"/>
              </w:rPr>
            </w:pPr>
            <w:r w:rsidRPr="00C679A2">
              <w:rPr>
                <w:rFonts w:cs="Arial"/>
                <w:b/>
                <w:color w:val="000000" w:themeColor="text1"/>
                <w:sz w:val="18"/>
                <w:szCs w:val="18"/>
              </w:rPr>
              <w:t xml:space="preserve"> </w:t>
            </w:r>
          </w:p>
          <w:p w:rsidRPr="00C679A2" w:rsidR="00BD6AE1" w:rsidP="00BD6AE1" w:rsidRDefault="00BD6AE1" w14:paraId="035F599D" w14:textId="77777777">
            <w:pPr>
              <w:rPr>
                <w:rFonts w:cs="Arial"/>
                <w:b/>
                <w:color w:val="000000" w:themeColor="text1"/>
                <w:sz w:val="18"/>
                <w:szCs w:val="18"/>
              </w:rPr>
            </w:pPr>
            <w:r w:rsidRPr="00C679A2">
              <w:rPr>
                <w:rFonts w:cs="Arial"/>
                <w:b/>
                <w:color w:val="000000" w:themeColor="text1"/>
                <w:sz w:val="18"/>
                <w:szCs w:val="18"/>
              </w:rPr>
              <w:t xml:space="preserve"> Legal Status: </w:t>
            </w:r>
          </w:p>
        </w:tc>
        <w:tc>
          <w:tcPr>
            <w:tcW w:w="9356" w:type="dxa"/>
          </w:tcPr>
          <w:p w:rsidRPr="00C679A2" w:rsidR="00BD6AE1" w:rsidP="00BD6AE1" w:rsidRDefault="00BD6AE1" w14:paraId="7BFD8F35" w14:textId="77777777">
            <w:pPr>
              <w:spacing w:before="120"/>
              <w:rPr>
                <w:rFonts w:cs="Arial"/>
                <w:color w:val="000000" w:themeColor="text1"/>
                <w:sz w:val="18"/>
                <w:szCs w:val="18"/>
              </w:rPr>
            </w:pPr>
            <w:r w:rsidRPr="00C679A2">
              <w:rPr>
                <w:rFonts w:cs="Arial"/>
                <w:color w:val="000000" w:themeColor="text1"/>
                <w:sz w:val="18"/>
                <w:szCs w:val="18"/>
              </w:rPr>
              <w:t xml:space="preserve">This document is designed to assist organisations in </w:t>
            </w:r>
            <w:r w:rsidRPr="00C679A2">
              <w:rPr>
                <w:rFonts w:cs="Arial"/>
                <w:i/>
                <w:color w:val="000000" w:themeColor="text1"/>
                <w:sz w:val="18"/>
                <w:szCs w:val="18"/>
              </w:rPr>
              <w:t>“Identifying and eliminating unlawful Discrimination, Harassment and Victimisation”</w:t>
            </w:r>
            <w:r w:rsidRPr="00C679A2">
              <w:rPr>
                <w:rFonts w:cs="Arial"/>
                <w:color w:val="000000" w:themeColor="text1"/>
                <w:sz w:val="18"/>
                <w:szCs w:val="18"/>
              </w:rPr>
              <w:t xml:space="preserve"> as required by </w:t>
            </w:r>
            <w:r w:rsidRPr="00C543DB">
              <w:rPr>
                <w:rFonts w:cs="Arial"/>
                <w:color w:val="000000" w:themeColor="text1"/>
                <w:sz w:val="18"/>
                <w:szCs w:val="18"/>
              </w:rPr>
              <w:t>The Equality Act Public Sector Duty 2011.</w:t>
            </w:r>
            <w:r w:rsidRPr="00C679A2">
              <w:rPr>
                <w:rFonts w:cs="Arial"/>
                <w:color w:val="000000" w:themeColor="text1"/>
                <w:sz w:val="18"/>
                <w:szCs w:val="18"/>
              </w:rPr>
              <w:t xml:space="preserve"> </w:t>
            </w:r>
          </w:p>
          <w:p w:rsidRPr="00C679A2" w:rsidR="00BD6AE1" w:rsidP="00BD6AE1" w:rsidRDefault="00BD6AE1" w14:paraId="496BE6C7" w14:textId="77777777">
            <w:pPr>
              <w:rPr>
                <w:rFonts w:cs="Arial"/>
                <w:color w:val="000000" w:themeColor="text1"/>
                <w:sz w:val="18"/>
                <w:szCs w:val="18"/>
              </w:rPr>
            </w:pPr>
          </w:p>
          <w:p w:rsidRPr="00C679A2" w:rsidR="00BD6AE1" w:rsidP="00BD6AE1" w:rsidRDefault="00BD6AE1" w14:paraId="4B814A51" w14:textId="77777777">
            <w:pPr>
              <w:rPr>
                <w:rFonts w:cs="Arial"/>
                <w:color w:val="000000" w:themeColor="text1"/>
                <w:sz w:val="18"/>
                <w:szCs w:val="18"/>
              </w:rPr>
            </w:pPr>
            <w:r w:rsidRPr="00C679A2">
              <w:rPr>
                <w:rFonts w:cs="Arial"/>
                <w:color w:val="000000" w:themeColor="text1"/>
                <w:sz w:val="18"/>
                <w:szCs w:val="18"/>
              </w:rPr>
              <w:t>The NFCC/FRSs may be keen to extend “due regard” to local/non-legislative factors such as social economic factors (i.e. poverty and or isolation), caring responsibility, unemployment, homelessness, urbanisation, rurality, health inequalities any other disadvantage</w:t>
            </w:r>
            <w:r>
              <w:rPr>
                <w:rFonts w:cs="Arial"/>
                <w:color w:val="000000" w:themeColor="text1"/>
                <w:sz w:val="18"/>
                <w:szCs w:val="18"/>
              </w:rPr>
              <w:t xml:space="preserve">. </w:t>
            </w:r>
            <w:r w:rsidRPr="00C679A2">
              <w:rPr>
                <w:rFonts w:ascii="Webdings" w:hAnsi="Webdings" w:eastAsia="Webdings" w:cs="Webdings"/>
                <w:bCs/>
                <w:color w:val="000000" w:themeColor="text1"/>
                <w:sz w:val="18"/>
                <w:szCs w:val="18"/>
              </w:rPr>
              <w:t></w:t>
            </w:r>
            <w:r w:rsidRPr="00C679A2">
              <w:rPr>
                <w:rFonts w:cs="Arial"/>
                <w:color w:val="000000" w:themeColor="text1"/>
                <w:sz w:val="18"/>
                <w:szCs w:val="18"/>
              </w:rPr>
              <w:t xml:space="preserve">(See Completion notes). </w:t>
            </w:r>
            <w:r w:rsidRPr="00C679A2">
              <w:rPr>
                <w:rFonts w:cs="Arial"/>
                <w:b/>
                <w:bCs/>
                <w:color w:val="000000" w:themeColor="text1"/>
                <w:sz w:val="18"/>
                <w:szCs w:val="18"/>
              </w:rPr>
              <w:t>What impact will the implementation of this proposal have on people for which there is no legal requirement</w:t>
            </w:r>
            <w:r w:rsidRPr="00C679A2">
              <w:rPr>
                <w:rFonts w:cs="Arial"/>
                <w:color w:val="000000" w:themeColor="text1"/>
                <w:sz w:val="18"/>
                <w:szCs w:val="18"/>
              </w:rPr>
              <w:t xml:space="preserve">? (consider each local non-legislative factor separately).  </w:t>
            </w:r>
          </w:p>
          <w:p w:rsidRPr="00C679A2" w:rsidR="00BD6AE1" w:rsidP="00BD6AE1" w:rsidRDefault="00BD6AE1" w14:paraId="3A0CE017" w14:textId="77777777">
            <w:pPr>
              <w:rPr>
                <w:rFonts w:cs="Arial"/>
                <w:color w:val="000000" w:themeColor="text1"/>
                <w:sz w:val="18"/>
                <w:szCs w:val="18"/>
              </w:rPr>
            </w:pPr>
          </w:p>
          <w:p w:rsidRPr="00C679A2" w:rsidR="00BD6AE1" w:rsidP="00BD6AE1" w:rsidRDefault="00BD6AE1" w14:paraId="1AFDA3F4" w14:textId="77777777">
            <w:pPr>
              <w:rPr>
                <w:rFonts w:cs="Arial"/>
                <w:color w:val="000000" w:themeColor="text1"/>
                <w:sz w:val="18"/>
                <w:szCs w:val="18"/>
              </w:rPr>
            </w:pPr>
            <w:r w:rsidRPr="00C679A2">
              <w:rPr>
                <w:rFonts w:cs="Arial"/>
                <w:color w:val="000000" w:themeColor="text1"/>
                <w:sz w:val="18"/>
                <w:szCs w:val="18"/>
              </w:rPr>
              <w:t xml:space="preserve">Doing this analysis may also identify opportunities to </w:t>
            </w:r>
            <w:r w:rsidRPr="00C679A2">
              <w:rPr>
                <w:rFonts w:cs="Arial"/>
                <w:i/>
                <w:color w:val="000000" w:themeColor="text1"/>
                <w:sz w:val="18"/>
                <w:szCs w:val="18"/>
              </w:rPr>
              <w:t>foster good relations</w:t>
            </w:r>
            <w:r w:rsidRPr="00C679A2">
              <w:rPr>
                <w:rFonts w:cs="Arial"/>
                <w:color w:val="000000" w:themeColor="text1"/>
                <w:sz w:val="18"/>
                <w:szCs w:val="18"/>
              </w:rPr>
              <w:t xml:space="preserve"> and </w:t>
            </w:r>
            <w:r w:rsidRPr="00C679A2">
              <w:rPr>
                <w:rFonts w:cs="Arial"/>
                <w:i/>
                <w:color w:val="000000" w:themeColor="text1"/>
                <w:sz w:val="18"/>
                <w:szCs w:val="18"/>
              </w:rPr>
              <w:t>advance opportunity</w:t>
            </w:r>
            <w:r w:rsidRPr="00C679A2">
              <w:rPr>
                <w:rFonts w:cs="Arial"/>
                <w:color w:val="000000" w:themeColor="text1"/>
                <w:sz w:val="18"/>
                <w:szCs w:val="18"/>
              </w:rPr>
              <w:t xml:space="preserve"> between those who share Protected Characteristics </w:t>
            </w:r>
            <w:r w:rsidRPr="00C543DB">
              <w:rPr>
                <w:rFonts w:cs="Arial"/>
                <w:color w:val="000000" w:themeColor="text1"/>
                <w:sz w:val="18"/>
                <w:szCs w:val="18"/>
              </w:rPr>
              <w:t xml:space="preserve">and / or local non-legislative factors </w:t>
            </w:r>
            <w:r w:rsidRPr="00C679A2">
              <w:rPr>
                <w:rFonts w:cs="Arial"/>
                <w:color w:val="000000" w:themeColor="text1"/>
                <w:sz w:val="18"/>
                <w:szCs w:val="18"/>
              </w:rPr>
              <w:t>and those that do not.</w:t>
            </w:r>
          </w:p>
          <w:p w:rsidRPr="00C679A2" w:rsidR="00BD6AE1" w:rsidP="00BD6AE1" w:rsidRDefault="00BD6AE1" w14:paraId="0F879A11" w14:textId="77777777">
            <w:pPr>
              <w:rPr>
                <w:rFonts w:cs="Arial"/>
                <w:color w:val="000000" w:themeColor="text1"/>
                <w:sz w:val="18"/>
                <w:szCs w:val="18"/>
              </w:rPr>
            </w:pPr>
          </w:p>
          <w:p w:rsidRPr="00C543DB" w:rsidR="00BD6AE1" w:rsidP="00BD6AE1" w:rsidRDefault="00BD6AE1" w14:paraId="602E2A28" w14:textId="77777777">
            <w:pPr>
              <w:spacing w:after="120"/>
              <w:rPr>
                <w:rFonts w:cs="Arial"/>
                <w:color w:val="000000" w:themeColor="text1"/>
                <w:sz w:val="18"/>
                <w:szCs w:val="18"/>
              </w:rPr>
            </w:pPr>
            <w:r w:rsidRPr="00C543DB">
              <w:rPr>
                <w:rFonts w:cs="Arial"/>
                <w:i/>
                <w:color w:val="000000" w:themeColor="text1"/>
                <w:sz w:val="18"/>
                <w:szCs w:val="18"/>
              </w:rPr>
              <w:t xml:space="preserve">An </w:t>
            </w:r>
            <w:proofErr w:type="spellStart"/>
            <w:r w:rsidRPr="00C543DB">
              <w:rPr>
                <w:rFonts w:cs="Arial"/>
                <w:i/>
                <w:color w:val="000000" w:themeColor="text1"/>
                <w:sz w:val="18"/>
                <w:szCs w:val="18"/>
              </w:rPr>
              <w:t>EqIA</w:t>
            </w:r>
            <w:proofErr w:type="spellEnd"/>
            <w:r w:rsidRPr="00C543DB">
              <w:rPr>
                <w:rFonts w:cs="Arial"/>
                <w:i/>
                <w:color w:val="000000" w:themeColor="text1"/>
                <w:sz w:val="18"/>
                <w:szCs w:val="18"/>
              </w:rPr>
              <w:t xml:space="preserve"> is not legally binding and should not be used as a substitute for legal or other professional advice.</w:t>
            </w:r>
          </w:p>
        </w:tc>
      </w:tr>
      <w:tr w:rsidRPr="00C679A2" w:rsidR="00BD6AE1" w:rsidTr="00BD6AE1" w14:paraId="64D7D44A" w14:textId="77777777">
        <w:trPr>
          <w:jc w:val="center"/>
        </w:trPr>
        <w:tc>
          <w:tcPr>
            <w:tcW w:w="1702" w:type="dxa"/>
            <w:shd w:val="pct12" w:color="auto" w:fill="auto"/>
          </w:tcPr>
          <w:p w:rsidRPr="00C679A2" w:rsidR="00BD6AE1" w:rsidP="00BD6AE1" w:rsidRDefault="00BD6AE1" w14:paraId="2FD976EE" w14:textId="77777777">
            <w:pPr>
              <w:rPr>
                <w:rFonts w:cs="Arial"/>
                <w:b/>
                <w:color w:val="000000" w:themeColor="text1"/>
                <w:sz w:val="18"/>
                <w:szCs w:val="18"/>
              </w:rPr>
            </w:pPr>
            <w:r w:rsidRPr="00C679A2">
              <w:rPr>
                <w:rFonts w:cs="Arial"/>
                <w:b/>
                <w:color w:val="000000" w:themeColor="text1"/>
                <w:sz w:val="18"/>
                <w:szCs w:val="18"/>
              </w:rPr>
              <w:t xml:space="preserve"> </w:t>
            </w:r>
          </w:p>
          <w:p w:rsidRPr="002E245A" w:rsidR="00BD6AE1" w:rsidP="00BD6AE1" w:rsidRDefault="00BD6AE1" w14:paraId="44B45796" w14:textId="77777777">
            <w:pPr>
              <w:rPr>
                <w:rFonts w:cs="Arial"/>
                <w:b/>
                <w:color w:val="000000" w:themeColor="text1"/>
                <w:sz w:val="18"/>
                <w:szCs w:val="18"/>
              </w:rPr>
            </w:pPr>
            <w:r w:rsidRPr="002E245A">
              <w:rPr>
                <w:rFonts w:cs="Arial"/>
                <w:b/>
                <w:color w:val="000000" w:themeColor="text1"/>
                <w:sz w:val="18"/>
                <w:szCs w:val="18"/>
              </w:rPr>
              <w:t>Objective</w:t>
            </w:r>
          </w:p>
          <w:p w:rsidRPr="00C679A2" w:rsidR="00BD6AE1" w:rsidP="00BD6AE1" w:rsidRDefault="00BD6AE1" w14:paraId="5590E823" w14:textId="77777777">
            <w:pPr>
              <w:rPr>
                <w:rFonts w:cs="Arial"/>
                <w:b/>
                <w:color w:val="000000" w:themeColor="text1"/>
                <w:sz w:val="18"/>
                <w:szCs w:val="18"/>
              </w:rPr>
            </w:pPr>
            <w:r>
              <w:rPr>
                <w:rFonts w:cs="Arial"/>
                <w:b/>
                <w:color w:val="000000" w:themeColor="text1"/>
                <w:sz w:val="18"/>
                <w:szCs w:val="18"/>
              </w:rPr>
              <w:t>a</w:t>
            </w:r>
            <w:r w:rsidRPr="002E245A">
              <w:rPr>
                <w:rFonts w:cs="Arial"/>
                <w:b/>
                <w:color w:val="000000" w:themeColor="text1"/>
                <w:sz w:val="18"/>
                <w:szCs w:val="18"/>
              </w:rPr>
              <w:t>nd/or Proportionate</w:t>
            </w:r>
            <w:r w:rsidRPr="00C679A2">
              <w:rPr>
                <w:rFonts w:cs="Arial"/>
                <w:b/>
                <w:i/>
                <w:color w:val="000000" w:themeColor="text1"/>
                <w:sz w:val="18"/>
                <w:szCs w:val="18"/>
              </w:rPr>
              <w:t xml:space="preserve"> </w:t>
            </w:r>
          </w:p>
        </w:tc>
        <w:tc>
          <w:tcPr>
            <w:tcW w:w="9356" w:type="dxa"/>
          </w:tcPr>
          <w:p w:rsidRPr="00C679A2" w:rsidR="00BD6AE1" w:rsidP="00BD6AE1" w:rsidRDefault="00BD6AE1" w14:paraId="33266DF8" w14:textId="77777777">
            <w:pPr>
              <w:spacing w:before="120"/>
              <w:rPr>
                <w:rFonts w:cs="Arial"/>
                <w:color w:val="000000" w:themeColor="text1"/>
                <w:sz w:val="18"/>
                <w:szCs w:val="18"/>
              </w:rPr>
            </w:pPr>
            <w:r w:rsidRPr="00C679A2">
              <w:rPr>
                <w:rFonts w:cs="Arial"/>
                <w:color w:val="000000" w:themeColor="text1"/>
                <w:sz w:val="18"/>
                <w:szCs w:val="18"/>
              </w:rPr>
              <w:t xml:space="preserve">Certain discrimination may be capable of being defensible if the determining reason is:    </w:t>
            </w:r>
          </w:p>
          <w:p w:rsidRPr="00C679A2" w:rsidR="00BD6AE1" w:rsidP="00BD6AE1" w:rsidRDefault="00BD6AE1" w14:paraId="6455821B" w14:textId="77777777">
            <w:pPr>
              <w:rPr>
                <w:rFonts w:cs="Arial"/>
                <w:color w:val="000000" w:themeColor="text1"/>
                <w:sz w:val="18"/>
                <w:szCs w:val="18"/>
              </w:rPr>
            </w:pPr>
          </w:p>
          <w:p w:rsidRPr="00C679A2" w:rsidR="00BD6AE1" w:rsidP="00BD6AE1" w:rsidRDefault="00BD6AE1" w14:paraId="3F6D3CCC" w14:textId="77777777">
            <w:pPr>
              <w:rPr>
                <w:rFonts w:cs="Arial"/>
                <w:i/>
                <w:color w:val="000000" w:themeColor="text1"/>
                <w:sz w:val="18"/>
                <w:szCs w:val="18"/>
              </w:rPr>
            </w:pPr>
            <w:r w:rsidRPr="00C679A2">
              <w:rPr>
                <w:rFonts w:cs="Arial"/>
                <w:color w:val="000000" w:themeColor="text1"/>
                <w:sz w:val="18"/>
                <w:szCs w:val="18"/>
              </w:rPr>
              <w:t>(i)</w:t>
            </w:r>
            <w:r w:rsidRPr="00C679A2">
              <w:rPr>
                <w:rFonts w:cs="Arial"/>
                <w:color w:val="000000" w:themeColor="text1"/>
                <w:sz w:val="18"/>
                <w:szCs w:val="18"/>
              </w:rPr>
              <w:tab/>
            </w:r>
            <w:r w:rsidRPr="00C679A2">
              <w:rPr>
                <w:rFonts w:cs="Arial"/>
                <w:i/>
                <w:color w:val="000000" w:themeColor="text1"/>
                <w:sz w:val="18"/>
                <w:szCs w:val="18"/>
              </w:rPr>
              <w:t xml:space="preserve">objectively justified </w:t>
            </w:r>
          </w:p>
          <w:p w:rsidRPr="00C679A2" w:rsidR="00BD6AE1" w:rsidP="00BD6AE1" w:rsidRDefault="00BD6AE1" w14:paraId="5CC222AB" w14:textId="77777777">
            <w:pPr>
              <w:rPr>
                <w:rFonts w:cs="Arial"/>
                <w:color w:val="000000" w:themeColor="text1"/>
                <w:sz w:val="18"/>
                <w:szCs w:val="18"/>
              </w:rPr>
            </w:pPr>
            <w:r w:rsidRPr="00C679A2">
              <w:rPr>
                <w:rFonts w:cs="Arial"/>
                <w:i/>
                <w:color w:val="000000" w:themeColor="text1"/>
                <w:sz w:val="18"/>
                <w:szCs w:val="18"/>
              </w:rPr>
              <w:t>(ii)</w:t>
            </w:r>
            <w:r w:rsidRPr="00C679A2">
              <w:rPr>
                <w:rFonts w:cs="Arial"/>
                <w:i/>
                <w:color w:val="000000" w:themeColor="text1"/>
                <w:sz w:val="18"/>
                <w:szCs w:val="18"/>
              </w:rPr>
              <w:tab/>
            </w:r>
            <w:r w:rsidRPr="00C679A2">
              <w:rPr>
                <w:rFonts w:cs="Arial"/>
                <w:i/>
                <w:color w:val="000000" w:themeColor="text1"/>
                <w:sz w:val="18"/>
                <w:szCs w:val="18"/>
              </w:rPr>
              <w:t xml:space="preserve">a proportionate means of achieving a legitimate aim </w:t>
            </w:r>
            <w:r w:rsidRPr="00C679A2">
              <w:rPr>
                <w:rFonts w:cs="Arial"/>
                <w:color w:val="000000" w:themeColor="text1"/>
                <w:sz w:val="18"/>
                <w:szCs w:val="18"/>
              </w:rPr>
              <w:t xml:space="preserve">of the organisation  </w:t>
            </w:r>
          </w:p>
          <w:p w:rsidRPr="00C679A2" w:rsidR="00BD6AE1" w:rsidP="00BD6AE1" w:rsidRDefault="00BD6AE1" w14:paraId="1EB8DBAE" w14:textId="77777777">
            <w:pPr>
              <w:rPr>
                <w:rFonts w:cs="Arial"/>
                <w:color w:val="000000" w:themeColor="text1"/>
                <w:sz w:val="18"/>
                <w:szCs w:val="18"/>
              </w:rPr>
            </w:pPr>
          </w:p>
          <w:p w:rsidRPr="00C679A2" w:rsidR="00BD6AE1" w:rsidP="00BD6AE1" w:rsidRDefault="00BD6AE1" w14:paraId="34D068B8" w14:textId="77777777">
            <w:pPr>
              <w:rPr>
                <w:rFonts w:cs="Arial"/>
                <w:color w:val="000000" w:themeColor="text1"/>
                <w:sz w:val="18"/>
                <w:szCs w:val="18"/>
              </w:rPr>
            </w:pPr>
            <w:r w:rsidRPr="00C679A2">
              <w:rPr>
                <w:rFonts w:cs="Arial"/>
                <w:color w:val="000000" w:themeColor="text1"/>
                <w:sz w:val="18"/>
                <w:szCs w:val="18"/>
              </w:rPr>
              <w:t xml:space="preserve">For </w:t>
            </w:r>
            <w:r w:rsidRPr="00C679A2">
              <w:rPr>
                <w:rFonts w:cs="Arial"/>
                <w:i/>
                <w:color w:val="000000" w:themeColor="text1"/>
                <w:sz w:val="18"/>
                <w:szCs w:val="18"/>
              </w:rPr>
              <w:t>objective justification</w:t>
            </w:r>
            <w:r w:rsidRPr="00C679A2">
              <w:rPr>
                <w:rFonts w:cs="Arial"/>
                <w:color w:val="000000" w:themeColor="text1"/>
                <w:sz w:val="18"/>
                <w:szCs w:val="18"/>
              </w:rPr>
              <w:t xml:space="preserve">, the determining reason must be a real, objective consideration, and not in itself discriminatory.  To be </w:t>
            </w:r>
            <w:r w:rsidRPr="00C679A2">
              <w:rPr>
                <w:rFonts w:cs="Arial"/>
                <w:i/>
                <w:color w:val="000000" w:themeColor="text1"/>
                <w:sz w:val="18"/>
                <w:szCs w:val="18"/>
              </w:rPr>
              <w:t>‘proportionate’</w:t>
            </w:r>
            <w:r w:rsidRPr="00C679A2">
              <w:rPr>
                <w:rFonts w:cs="Arial"/>
                <w:color w:val="000000" w:themeColor="text1"/>
                <w:sz w:val="18"/>
                <w:szCs w:val="18"/>
              </w:rPr>
              <w:t xml:space="preserve"> there must be no alternative measures available that would meet the aim without too much difficulty that would avoid such a discriminatory effect.   Where (i) and/or (ii) is identified it is recommended that professional (legal) advice is sought prior to completing </w:t>
            </w:r>
            <w:proofErr w:type="gramStart"/>
            <w:r w:rsidRPr="00C679A2">
              <w:rPr>
                <w:rFonts w:cs="Arial"/>
                <w:color w:val="000000" w:themeColor="text1"/>
                <w:sz w:val="18"/>
                <w:szCs w:val="18"/>
              </w:rPr>
              <w:t>an</w:t>
            </w:r>
            <w:proofErr w:type="gramEnd"/>
            <w:r w:rsidRPr="00C679A2">
              <w:rPr>
                <w:rFonts w:cs="Arial"/>
                <w:color w:val="000000" w:themeColor="text1"/>
                <w:sz w:val="18"/>
                <w:szCs w:val="18"/>
              </w:rPr>
              <w:t xml:space="preserve"> </w:t>
            </w:r>
            <w:r>
              <w:rPr>
                <w:rFonts w:cs="Arial"/>
                <w:color w:val="000000" w:themeColor="text1"/>
                <w:sz w:val="18"/>
                <w:szCs w:val="18"/>
              </w:rPr>
              <w:t>People Impact</w:t>
            </w:r>
            <w:r w:rsidRPr="00C679A2">
              <w:rPr>
                <w:rFonts w:cs="Arial"/>
                <w:color w:val="000000" w:themeColor="text1"/>
                <w:sz w:val="18"/>
                <w:szCs w:val="18"/>
              </w:rPr>
              <w:t xml:space="preserve"> A</w:t>
            </w:r>
            <w:r>
              <w:rPr>
                <w:rFonts w:cs="Arial"/>
                <w:color w:val="000000" w:themeColor="text1"/>
                <w:sz w:val="18"/>
                <w:szCs w:val="18"/>
              </w:rPr>
              <w:t>ssessment</w:t>
            </w:r>
            <w:r w:rsidRPr="00C679A2">
              <w:rPr>
                <w:rFonts w:cs="Arial"/>
                <w:color w:val="000000" w:themeColor="text1"/>
                <w:sz w:val="18"/>
                <w:szCs w:val="18"/>
              </w:rPr>
              <w:t>.</w:t>
            </w:r>
          </w:p>
          <w:p w:rsidRPr="00C679A2" w:rsidR="00BD6AE1" w:rsidP="00BD6AE1" w:rsidRDefault="00BD6AE1" w14:paraId="3A4E31C3" w14:textId="77777777">
            <w:pPr>
              <w:rPr>
                <w:rFonts w:cs="Arial"/>
                <w:color w:val="000000" w:themeColor="text1"/>
                <w:sz w:val="18"/>
                <w:szCs w:val="18"/>
              </w:rPr>
            </w:pPr>
          </w:p>
        </w:tc>
      </w:tr>
    </w:tbl>
    <w:p w:rsidRPr="00BC2522" w:rsidR="00BC2522" w:rsidP="00BC2522" w:rsidRDefault="00BC2522" w14:paraId="4A826CCC" w14:textId="49E4E7FC">
      <w:pPr>
        <w:rPr>
          <w:color w:val="595959"/>
          <w:szCs w:val="24"/>
        </w:rPr>
        <w:sectPr w:rsidRPr="00BC2522" w:rsidR="00BC2522" w:rsidSect="0070477C">
          <w:pgSz w:w="11906" w:h="16838" w:orient="portrait" w:code="9"/>
          <w:pgMar w:top="561" w:right="1440" w:bottom="794" w:left="1440" w:header="709" w:footer="88" w:gutter="0"/>
          <w:cols w:space="720"/>
        </w:sectPr>
      </w:pPr>
    </w:p>
    <w:p w:rsidRPr="000A11B6" w:rsidR="008C17FD" w:rsidP="008C17FD" w:rsidRDefault="0029064D" w14:paraId="5430479A" w14:textId="46FF35E6">
      <w:pPr>
        <w:pStyle w:val="SPIh1"/>
        <w:jc w:val="right"/>
        <w:rPr>
          <w:rStyle w:val="AppendixTitle"/>
        </w:rPr>
      </w:pPr>
      <w:r>
        <w:rPr>
          <w:noProof/>
          <w:color w:val="FFFFFF" w:themeColor="background1"/>
        </w:rPr>
        <w:drawing>
          <wp:anchor distT="0" distB="0" distL="114300" distR="114300" simplePos="0" relativeHeight="251658245" behindDoc="1" locked="0" layoutInCell="1" allowOverlap="1" wp14:anchorId="5CF55FE7" wp14:editId="1587C198">
            <wp:simplePos x="0" y="0"/>
            <wp:positionH relativeFrom="column">
              <wp:posOffset>-714375</wp:posOffset>
            </wp:positionH>
            <wp:positionV relativeFrom="page">
              <wp:posOffset>123825</wp:posOffset>
            </wp:positionV>
            <wp:extent cx="2026920" cy="7435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file header Hindlip 150 dpi"/>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2026920"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17FD">
        <w:rPr>
          <w:color w:val="595959"/>
        </w:rPr>
        <w:tab/>
      </w:r>
      <w:bookmarkStart w:name="_Toc147225813" w:id="10"/>
      <w:r w:rsidRPr="000A11B6" w:rsidR="008C17FD">
        <w:rPr>
          <w:rStyle w:val="AppendixTitle"/>
        </w:rPr>
        <w:t>Appendix 2</w:t>
      </w:r>
      <w:bookmarkEnd w:id="10"/>
    </w:p>
    <w:p w:rsidR="00BD6AE1" w:rsidP="001A5EF0" w:rsidRDefault="000B3BFA" w14:paraId="41A6447D" w14:textId="63D79449">
      <w:pPr>
        <w:tabs>
          <w:tab w:val="left" w:pos="938"/>
        </w:tabs>
        <w:rPr>
          <w:b/>
          <w:bCs/>
          <w:iCs/>
          <w:sz w:val="36"/>
          <w:szCs w:val="36"/>
        </w:rPr>
      </w:pPr>
      <w:r>
        <w:rPr>
          <w:noProof/>
        </w:rPr>
        <mc:AlternateContent>
          <mc:Choice Requires="wps">
            <w:drawing>
              <wp:anchor distT="0" distB="0" distL="114300" distR="114300" simplePos="0" relativeHeight="251658246" behindDoc="0" locked="0" layoutInCell="1" allowOverlap="1" wp14:anchorId="0D274748" wp14:editId="4637AB44">
                <wp:simplePos x="0" y="0"/>
                <wp:positionH relativeFrom="column">
                  <wp:posOffset>-984279</wp:posOffset>
                </wp:positionH>
                <wp:positionV relativeFrom="paragraph">
                  <wp:posOffset>301610</wp:posOffset>
                </wp:positionV>
                <wp:extent cx="7668883" cy="414068"/>
                <wp:effectExtent l="0" t="0" r="889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8883" cy="414068"/>
                        </a:xfrm>
                        <a:prstGeom prst="rect">
                          <a:avLst/>
                        </a:prstGeom>
                        <a:solidFill>
                          <a:srgbClr val="0066CC"/>
                        </a:solidFill>
                        <a:ln w="9525">
                          <a:noFill/>
                          <a:miter lim="800000"/>
                          <a:headEnd/>
                          <a:tailEnd/>
                        </a:ln>
                      </wps:spPr>
                      <wps:txbx>
                        <w:txbxContent>
                          <w:p w:rsidRPr="001D3D0A" w:rsidR="00AA5539" w:rsidP="001D3D0A" w:rsidRDefault="00AA5539" w14:paraId="0A7B559A" w14:textId="1F40D5E7">
                            <w:pPr>
                              <w:pStyle w:val="SPIh1"/>
                              <w:jc w:val="center"/>
                              <w:rPr>
                                <w:color w:val="FFFFFF" w:themeColor="background1"/>
                                <w:sz w:val="32"/>
                                <w:szCs w:val="32"/>
                              </w:rPr>
                            </w:pPr>
                            <w:bookmarkStart w:name="_Toc147225814" w:id="11"/>
                            <w:r w:rsidRPr="001D3D0A">
                              <w:rPr>
                                <w:color w:val="FFFFFF" w:themeColor="background1"/>
                                <w:sz w:val="32"/>
                                <w:szCs w:val="32"/>
                              </w:rPr>
                              <w:t>Organisational Impact Assessment</w:t>
                            </w:r>
                            <w:bookmarkEnd w:id="11"/>
                          </w:p>
                          <w:p w:rsidR="00AA5539" w:rsidP="00BD6AE1" w:rsidRDefault="00AA5539" w14:paraId="388FAEB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BEBA9D3">
              <v:shape id="_x0000_s1029" style="position:absolute;margin-left:-77.5pt;margin-top:23.75pt;width:603.85pt;height:32.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06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" w14:anchorId="0D274748">
                <v:textbox>
                  <w:txbxContent>
                    <w:p w:rsidRPr="001D3D0A" w:rsidR="00AA5539" w:rsidP="001D3D0A" w:rsidRDefault="00AA5539" w14:paraId="6B0B1CB2" w14:textId="1F40D5E7">
                      <w:pPr>
                        <w:pStyle w:val="SPIh1"/>
                        <w:jc w:val="center"/>
                        <w:rPr>
                          <w:color w:val="FFFFFF" w:themeColor="background1"/>
                          <w:sz w:val="32"/>
                          <w:szCs w:val="32"/>
                        </w:rPr>
                      </w:pPr>
                      <w:r w:rsidRPr="001D3D0A">
                        <w:rPr>
                          <w:color w:val="FFFFFF" w:themeColor="background1"/>
                          <w:sz w:val="32"/>
                          <w:szCs w:val="32"/>
                        </w:rPr>
                        <w:t>Organisational Impact Assessment</w:t>
                      </w:r>
                    </w:p>
                    <w:p w:rsidR="00AA5539" w:rsidP="00BD6AE1" w:rsidRDefault="00AA5539" w14:paraId="0A37501D" w14:textId="77777777"/>
                  </w:txbxContent>
                </v:textbox>
              </v:shape>
            </w:pict>
          </mc:Fallback>
        </mc:AlternateContent>
      </w:r>
    </w:p>
    <w:tbl>
      <w:tblPr>
        <w:tblStyle w:val="GridTable4-Accent3"/>
        <w:tblpPr w:leftFromText="180" w:rightFromText="180" w:vertAnchor="text" w:horzAnchor="margin" w:tblpXSpec="center" w:tblpY="781"/>
        <w:tblW w:w="110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7"/>
        <w:gridCol w:w="3164"/>
        <w:gridCol w:w="1060"/>
        <w:gridCol w:w="3382"/>
        <w:gridCol w:w="19"/>
      </w:tblGrid>
      <w:tr w:rsidRPr="00BF19DE" w:rsidR="00BD6AE1" w:rsidTr="000B3BFA" w14:paraId="60E997F8" w14:textId="77777777">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042" w:type="dxa"/>
            <w:gridSpan w:val="5"/>
            <w:tcBorders>
              <w:top w:val="none" w:color="auto" w:sz="0" w:space="0"/>
              <w:left w:val="none" w:color="auto" w:sz="0" w:space="0"/>
              <w:bottom w:val="none" w:color="auto" w:sz="0" w:space="0"/>
              <w:right w:val="none" w:color="auto" w:sz="0" w:space="0"/>
            </w:tcBorders>
            <w:shd w:val="clear" w:color="auto" w:fill="EDEDED"/>
          </w:tcPr>
          <w:p w:rsidRPr="000371A7" w:rsidR="00BD6AE1" w:rsidP="000B3BFA" w:rsidRDefault="00BD6AE1" w14:paraId="229E36D2" w14:textId="77777777">
            <w:pPr>
              <w:pStyle w:val="ListParagraph"/>
              <w:numPr>
                <w:ilvl w:val="0"/>
                <w:numId w:val="30"/>
              </w:numPr>
              <w:rPr>
                <w:rFonts w:ascii="Arial" w:hAnsi="Arial" w:eastAsia="Times New Roman" w:cs="Arial"/>
                <w:bCs w:val="0"/>
                <w:color w:val="auto"/>
                <w:szCs w:val="24"/>
                <w:lang w:eastAsia="en-GB"/>
              </w:rPr>
            </w:pPr>
            <w:r w:rsidRPr="000371A7">
              <w:rPr>
                <w:rFonts w:ascii="Arial" w:hAnsi="Arial" w:eastAsia="Times New Roman" w:cs="Arial"/>
                <w:color w:val="auto"/>
                <w:szCs w:val="24"/>
                <w:lang w:eastAsia="en-GB"/>
              </w:rPr>
              <w:t>Preliminary Questions:</w:t>
            </w:r>
          </w:p>
          <w:p w:rsidRPr="00BF19DE" w:rsidR="00BD6AE1" w:rsidP="000B3BFA" w:rsidRDefault="00BD6AE1" w14:paraId="2AA9CDBD" w14:textId="77777777">
            <w:pPr>
              <w:rPr>
                <w:rFonts w:ascii="Arial" w:hAnsi="Arial" w:eastAsia="Times New Roman" w:cs="Arial"/>
                <w:bCs w:val="0"/>
                <w:color w:val="auto"/>
                <w:szCs w:val="24"/>
                <w:lang w:eastAsia="en-GB"/>
              </w:rPr>
            </w:pPr>
          </w:p>
          <w:p w:rsidRPr="00BF19DE" w:rsidR="00BD6AE1" w:rsidP="000B3BFA" w:rsidRDefault="00BD6AE1" w14:paraId="4F468F05" w14:textId="77777777">
            <w:pPr>
              <w:pStyle w:val="ListParagraph"/>
              <w:tabs>
                <w:tab w:val="left" w:pos="567"/>
              </w:tabs>
              <w:rPr>
                <w:rFonts w:ascii="Arial" w:hAnsi="Arial" w:eastAsia="Times New Roman" w:cs="Arial"/>
                <w:color w:val="auto"/>
                <w:szCs w:val="24"/>
                <w:lang w:eastAsia="en-GB"/>
              </w:rPr>
            </w:pPr>
          </w:p>
        </w:tc>
      </w:tr>
      <w:tr w:rsidRPr="00BF19DE" w:rsidR="00BD6AE1" w:rsidTr="000B3BFA" w14:paraId="71755BB7"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BD6AE1" w:rsidP="000B3BFA" w:rsidRDefault="00BD6AE1" w14:paraId="7C77E72C" w14:textId="77777777">
            <w:pPr>
              <w:tabs>
                <w:tab w:val="left" w:pos="567"/>
                <w:tab w:val="right" w:pos="3201"/>
              </w:tabs>
              <w:spacing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Policy, Project or Activity:</w:t>
            </w:r>
          </w:p>
          <w:p w:rsidRPr="00BF19DE" w:rsidR="00BD6AE1" w:rsidP="000B3BFA" w:rsidRDefault="00BD6AE1" w14:paraId="1EEC7A46" w14:textId="77777777">
            <w:pPr>
              <w:tabs>
                <w:tab w:val="left" w:pos="567"/>
                <w:tab w:val="right" w:pos="3201"/>
              </w:tabs>
              <w:spacing w:line="276" w:lineRule="auto"/>
              <w:rPr>
                <w:rFonts w:ascii="Arial" w:hAnsi="Arial" w:eastAsia="Times New Roman" w:cs="Arial"/>
                <w:b w:val="0"/>
                <w:szCs w:val="24"/>
                <w:lang w:eastAsia="en-GB"/>
              </w:rPr>
            </w:pPr>
            <w:r w:rsidRPr="00BF19DE">
              <w:rPr>
                <w:rFonts w:ascii="Arial" w:hAnsi="Arial" w:eastAsia="Times New Roman" w:cs="Arial"/>
                <w:b w:val="0"/>
                <w:szCs w:val="24"/>
                <w:lang w:eastAsia="en-GB"/>
              </w:rPr>
              <w:tab/>
            </w:r>
          </w:p>
        </w:tc>
        <w:tc>
          <w:tcPr>
            <w:tcW w:w="3164" w:type="dxa"/>
            <w:shd w:val="clear" w:color="auto" w:fill="D9E2F3"/>
          </w:tcPr>
          <w:p w:rsidRPr="00BF19DE" w:rsidR="00BD6AE1" w:rsidP="000B3BFA" w:rsidRDefault="00445316" w14:paraId="711B897F" w14:textId="0D676442">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sidRPr="00672A0F">
              <w:rPr>
                <w:rFonts w:ascii="Arial" w:hAnsi="Arial" w:eastAsia="Times New Roman" w:cs="Arial"/>
                <w:szCs w:val="24"/>
                <w:lang w:eastAsia="en-GB"/>
              </w:rPr>
              <w:t>Data Protection</w:t>
            </w:r>
          </w:p>
        </w:tc>
        <w:tc>
          <w:tcPr>
            <w:tcW w:w="1060" w:type="dxa"/>
            <w:shd w:val="clear" w:color="auto" w:fill="D9E2F3"/>
          </w:tcPr>
          <w:p w:rsidRPr="00BF19DE" w:rsidR="00BD6AE1" w:rsidP="000B3BFA" w:rsidRDefault="00BD6AE1" w14:paraId="4876C492" w14:textId="77777777">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sidRPr="00BF19DE">
              <w:rPr>
                <w:rFonts w:ascii="Arial" w:hAnsi="Arial" w:eastAsia="Times New Roman" w:cs="Arial"/>
                <w:szCs w:val="24"/>
                <w:lang w:eastAsia="en-GB"/>
              </w:rPr>
              <w:t>Author:</w:t>
            </w:r>
          </w:p>
        </w:tc>
        <w:tc>
          <w:tcPr>
            <w:tcW w:w="3401" w:type="dxa"/>
            <w:gridSpan w:val="2"/>
            <w:shd w:val="clear" w:color="auto" w:fill="D9E2F3"/>
          </w:tcPr>
          <w:p w:rsidRPr="00BF19DE" w:rsidR="00BD6AE1" w:rsidP="000B3BFA" w:rsidRDefault="00A83238" w14:paraId="0F600390" w14:textId="7989842B">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Alex</w:t>
            </w:r>
            <w:r w:rsidR="000B31C3">
              <w:rPr>
                <w:rFonts w:ascii="Arial" w:hAnsi="Arial" w:eastAsia="Times New Roman" w:cs="Arial"/>
                <w:szCs w:val="24"/>
                <w:lang w:eastAsia="en-GB"/>
              </w:rPr>
              <w:t xml:space="preserve"> Wooding</w:t>
            </w:r>
          </w:p>
        </w:tc>
      </w:tr>
      <w:tr w:rsidRPr="00BF19DE" w:rsidR="00A83238" w:rsidTr="000B3BFA" w14:paraId="248D7B03" w14:textId="77777777">
        <w:trPr>
          <w:trHeight w:val="294"/>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3E4C625C" w14:textId="77777777">
            <w:pPr>
              <w:tabs>
                <w:tab w:val="left" w:pos="567"/>
              </w:tabs>
              <w:spacing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Department:</w:t>
            </w:r>
          </w:p>
          <w:p w:rsidRPr="00BF19DE" w:rsidR="00A83238" w:rsidP="00A83238" w:rsidRDefault="00A83238" w14:paraId="13662609" w14:textId="77777777">
            <w:pPr>
              <w:tabs>
                <w:tab w:val="left" w:pos="567"/>
              </w:tabs>
              <w:spacing w:line="276" w:lineRule="auto"/>
              <w:rPr>
                <w:rFonts w:ascii="Arial" w:hAnsi="Arial" w:eastAsia="Times New Roman" w:cs="Arial"/>
                <w:b w:val="0"/>
                <w:szCs w:val="24"/>
                <w:lang w:eastAsia="en-GB"/>
              </w:rPr>
            </w:pPr>
          </w:p>
        </w:tc>
        <w:tc>
          <w:tcPr>
            <w:tcW w:w="3164" w:type="dxa"/>
          </w:tcPr>
          <w:p w:rsidRPr="00BF19DE" w:rsidR="00A83238" w:rsidP="00A83238" w:rsidRDefault="00A83238" w14:paraId="50CDED1A" w14:textId="69DECED7">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Prevention</w:t>
            </w:r>
          </w:p>
        </w:tc>
        <w:tc>
          <w:tcPr>
            <w:tcW w:w="1060" w:type="dxa"/>
          </w:tcPr>
          <w:p w:rsidRPr="00BF19DE" w:rsidR="00A83238" w:rsidP="00A83238" w:rsidRDefault="00A83238" w14:paraId="070DE361" w14:textId="77777777">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sidRPr="00BF19DE">
              <w:rPr>
                <w:rFonts w:ascii="Arial" w:hAnsi="Arial" w:eastAsia="Times New Roman" w:cs="Arial"/>
                <w:szCs w:val="24"/>
                <w:lang w:eastAsia="en-GB"/>
              </w:rPr>
              <w:t>Title:</w:t>
            </w:r>
          </w:p>
        </w:tc>
        <w:tc>
          <w:tcPr>
            <w:tcW w:w="3401" w:type="dxa"/>
            <w:gridSpan w:val="2"/>
          </w:tcPr>
          <w:p w:rsidRPr="00BF19DE" w:rsidR="00A83238" w:rsidP="00A83238" w:rsidRDefault="00A83238" w14:paraId="3AD8A70D" w14:textId="263BAA66">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Information Governance Officer</w:t>
            </w:r>
          </w:p>
        </w:tc>
      </w:tr>
      <w:tr w:rsidRPr="00BF19DE" w:rsidR="00A83238" w:rsidTr="000B3BFA" w14:paraId="2A561C49" w14:textId="7777777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62B4DB09" w14:textId="77777777">
            <w:pPr>
              <w:tabs>
                <w:tab w:val="left" w:pos="567"/>
              </w:tabs>
              <w:spacing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New /existing?</w:t>
            </w:r>
          </w:p>
          <w:p w:rsidRPr="00BF19DE" w:rsidR="00A83238" w:rsidP="00A83238" w:rsidRDefault="00A83238" w14:paraId="4F43C3E8" w14:textId="77777777">
            <w:pPr>
              <w:tabs>
                <w:tab w:val="left" w:pos="567"/>
              </w:tabs>
              <w:spacing w:line="276" w:lineRule="auto"/>
              <w:rPr>
                <w:rFonts w:ascii="Arial" w:hAnsi="Arial" w:eastAsia="Times New Roman" w:cs="Arial"/>
                <w:b w:val="0"/>
                <w:szCs w:val="24"/>
                <w:lang w:eastAsia="en-GB"/>
              </w:rPr>
            </w:pPr>
          </w:p>
        </w:tc>
        <w:tc>
          <w:tcPr>
            <w:tcW w:w="3164" w:type="dxa"/>
            <w:shd w:val="clear" w:color="auto" w:fill="D9E2F3"/>
          </w:tcPr>
          <w:p w:rsidRPr="00BF19DE" w:rsidR="00A83238" w:rsidP="00A83238" w:rsidRDefault="00F91500" w14:paraId="75BF7ABD" w14:textId="748B63A8">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Existing</w:t>
            </w:r>
          </w:p>
        </w:tc>
        <w:tc>
          <w:tcPr>
            <w:tcW w:w="1060" w:type="dxa"/>
            <w:shd w:val="clear" w:color="auto" w:fill="D9E2F3"/>
          </w:tcPr>
          <w:p w:rsidRPr="00BF19DE" w:rsidR="00A83238" w:rsidP="00A83238" w:rsidRDefault="00A83238" w14:paraId="4DD48E3C" w14:textId="77777777">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sidRPr="00BF19DE">
              <w:rPr>
                <w:rFonts w:ascii="Arial" w:hAnsi="Arial" w:eastAsia="Times New Roman" w:cs="Arial"/>
                <w:szCs w:val="24"/>
                <w:lang w:eastAsia="en-GB"/>
              </w:rPr>
              <w:t>Date:</w:t>
            </w:r>
          </w:p>
        </w:tc>
        <w:tc>
          <w:tcPr>
            <w:tcW w:w="3401" w:type="dxa"/>
            <w:gridSpan w:val="2"/>
            <w:shd w:val="clear" w:color="auto" w:fill="D9E2F3"/>
          </w:tcPr>
          <w:p w:rsidRPr="00BF19DE" w:rsidR="00A83238" w:rsidP="00A83238" w:rsidRDefault="00153CED" w14:paraId="6E616B16" w14:textId="5E4FF615">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09/05/2025</w:t>
            </w:r>
          </w:p>
        </w:tc>
      </w:tr>
      <w:tr w:rsidRPr="00BF19DE" w:rsidR="00A83238" w:rsidTr="000B3BFA" w14:paraId="64474616" w14:textId="77777777">
        <w:trPr>
          <w:trHeight w:val="265"/>
        </w:trPr>
        <w:tc>
          <w:tcPr>
            <w:cnfStyle w:val="001000000000" w:firstRow="0" w:lastRow="0" w:firstColumn="1" w:lastColumn="0" w:oddVBand="0" w:evenVBand="0" w:oddHBand="0" w:evenHBand="0" w:firstRowFirstColumn="0" w:firstRowLastColumn="0" w:lastRowFirstColumn="0" w:lastRowLastColumn="0"/>
            <w:tcW w:w="11042" w:type="dxa"/>
            <w:gridSpan w:val="5"/>
            <w:shd w:val="clear" w:color="auto" w:fill="EDEDED"/>
          </w:tcPr>
          <w:p w:rsidRPr="007C6F6F" w:rsidR="00A83238" w:rsidP="00A83238" w:rsidRDefault="00A83238" w14:paraId="4487E892" w14:textId="77777777">
            <w:pPr>
              <w:pStyle w:val="ListParagraph"/>
              <w:numPr>
                <w:ilvl w:val="0"/>
                <w:numId w:val="30"/>
              </w:numPr>
              <w:tabs>
                <w:tab w:val="left" w:pos="567"/>
              </w:tabs>
              <w:rPr>
                <w:rFonts w:ascii="Arial" w:hAnsi="Arial" w:eastAsia="Times New Roman" w:cs="Arial"/>
                <w:bCs w:val="0"/>
                <w:szCs w:val="24"/>
                <w:lang w:eastAsia="en-GB"/>
              </w:rPr>
            </w:pPr>
            <w:r w:rsidRPr="007C6F6F">
              <w:rPr>
                <w:rFonts w:ascii="Arial" w:hAnsi="Arial" w:eastAsia="Times New Roman" w:cs="Arial"/>
                <w:szCs w:val="24"/>
                <w:lang w:eastAsia="en-GB"/>
              </w:rPr>
              <w:t>Information on the Policy, Project or Activity:</w:t>
            </w:r>
          </w:p>
          <w:p w:rsidRPr="00BF19DE" w:rsidR="00A83238" w:rsidP="00A83238" w:rsidRDefault="00A83238" w14:paraId="2CF210E4" w14:textId="77777777">
            <w:pPr>
              <w:pStyle w:val="ListParagraph"/>
              <w:tabs>
                <w:tab w:val="left" w:pos="567"/>
              </w:tabs>
              <w:rPr>
                <w:rFonts w:ascii="Arial" w:hAnsi="Arial" w:eastAsia="Times New Roman" w:cs="Arial"/>
                <w:bCs w:val="0"/>
                <w:szCs w:val="24"/>
                <w:lang w:eastAsia="en-GB"/>
              </w:rPr>
            </w:pPr>
          </w:p>
          <w:p w:rsidRPr="00BF19DE" w:rsidR="00A83238" w:rsidP="00A83238" w:rsidRDefault="00A83238" w14:paraId="5D7ECB3A" w14:textId="77777777">
            <w:pPr>
              <w:pStyle w:val="ListParagraph"/>
              <w:tabs>
                <w:tab w:val="left" w:pos="567"/>
              </w:tabs>
              <w:rPr>
                <w:rFonts w:ascii="Arial" w:hAnsi="Arial" w:eastAsia="Times New Roman" w:cs="Arial"/>
                <w:szCs w:val="24"/>
                <w:lang w:eastAsia="en-GB"/>
              </w:rPr>
            </w:pPr>
          </w:p>
        </w:tc>
      </w:tr>
      <w:tr w:rsidRPr="00BF19DE" w:rsidR="00A83238" w:rsidTr="000B3BFA" w14:paraId="192F4A1C"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1D58A7EA" w14:textId="77777777">
            <w:pPr>
              <w:tabs>
                <w:tab w:val="left" w:pos="567"/>
              </w:tabs>
              <w:spacing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 xml:space="preserve">How does the Policy, Project or Activity fit in with our core purpose and strategies? </w:t>
            </w:r>
          </w:p>
          <w:p w:rsidRPr="00BF19DE" w:rsidR="00A83238" w:rsidP="00A83238" w:rsidRDefault="00A83238" w14:paraId="6D2E8164" w14:textId="77777777">
            <w:pPr>
              <w:tabs>
                <w:tab w:val="left" w:pos="567"/>
              </w:tabs>
              <w:spacing w:line="276" w:lineRule="auto"/>
              <w:rPr>
                <w:rFonts w:ascii="Arial" w:hAnsi="Arial" w:eastAsia="Times New Roman" w:cs="Arial"/>
                <w:b w:val="0"/>
                <w:szCs w:val="24"/>
                <w:lang w:eastAsia="en-GB"/>
              </w:rPr>
            </w:pPr>
          </w:p>
        </w:tc>
        <w:tc>
          <w:tcPr>
            <w:tcW w:w="7625" w:type="dxa"/>
            <w:gridSpan w:val="4"/>
            <w:shd w:val="clear" w:color="auto" w:fill="D9E2F3"/>
          </w:tcPr>
          <w:p w:rsidRPr="00EF79EE" w:rsidR="00A5003A" w:rsidP="00EF79EE" w:rsidRDefault="00A5003A" w14:paraId="5694566F" w14:textId="77777777">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sidRPr="00EF79EE">
              <w:rPr>
                <w:rFonts w:ascii="Arial" w:hAnsi="Arial" w:eastAsia="Times New Roman" w:cs="Arial"/>
                <w:szCs w:val="24"/>
                <w:lang w:eastAsia="en-GB"/>
              </w:rPr>
              <w:t xml:space="preserve">It includes obligations and requirements for the collection, storage, use, disclosure and destruction of personal data, in all formats e.g. in the cloud, emails, on computer, paper, microfiche records. </w:t>
            </w:r>
          </w:p>
          <w:p w:rsidRPr="00EF79EE" w:rsidR="00A5003A" w:rsidP="00EF79EE" w:rsidRDefault="00A5003A" w14:paraId="13C4CA6D" w14:textId="77777777">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p>
          <w:p w:rsidRPr="00EF79EE" w:rsidR="00A83238" w:rsidP="00EF79EE" w:rsidRDefault="00A5003A" w14:paraId="64D97D2D" w14:textId="23205D61">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sidRPr="00EF79EE">
              <w:rPr>
                <w:rFonts w:ascii="Arial" w:hAnsi="Arial" w:eastAsia="Times New Roman" w:cs="Arial"/>
                <w:szCs w:val="24"/>
                <w:lang w:eastAsia="en-GB"/>
              </w:rPr>
              <w:t>It applies to all staff who create, store, handle or view personal information held by Hereford &amp; Worcester Fire and Rescue Service</w:t>
            </w:r>
          </w:p>
          <w:p w:rsidRPr="00BF19DE" w:rsidR="00A83238" w:rsidP="00EF79EE" w:rsidRDefault="00A83238" w14:paraId="3A5CE7A4" w14:textId="77777777">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p>
        </w:tc>
      </w:tr>
      <w:tr w:rsidRPr="00BF19DE" w:rsidR="00A83238" w:rsidTr="000B3BFA" w14:paraId="156DDB94" w14:textId="77777777">
        <w:trPr>
          <w:trHeight w:val="281"/>
        </w:trPr>
        <w:tc>
          <w:tcPr>
            <w:cnfStyle w:val="001000000000" w:firstRow="0" w:lastRow="0" w:firstColumn="1" w:lastColumn="0" w:oddVBand="0" w:evenVBand="0" w:oddHBand="0" w:evenHBand="0" w:firstRowFirstColumn="0" w:firstRowLastColumn="0" w:lastRowFirstColumn="0" w:lastRowLastColumn="0"/>
            <w:tcW w:w="11042" w:type="dxa"/>
            <w:gridSpan w:val="5"/>
            <w:shd w:val="clear" w:color="auto" w:fill="EDEDED"/>
          </w:tcPr>
          <w:p w:rsidRPr="007C6F6F" w:rsidR="00A83238" w:rsidP="00A83238" w:rsidRDefault="00A83238" w14:paraId="463ACB3E" w14:textId="77777777">
            <w:pPr>
              <w:pStyle w:val="ListParagraph"/>
              <w:numPr>
                <w:ilvl w:val="0"/>
                <w:numId w:val="30"/>
              </w:numPr>
              <w:tabs>
                <w:tab w:val="left" w:pos="567"/>
              </w:tabs>
              <w:jc w:val="both"/>
              <w:rPr>
                <w:rFonts w:ascii="Arial" w:hAnsi="Arial" w:eastAsia="Times New Roman" w:cs="Arial"/>
                <w:bCs w:val="0"/>
                <w:szCs w:val="24"/>
                <w:lang w:eastAsia="en-GB"/>
              </w:rPr>
            </w:pPr>
            <w:r w:rsidRPr="007C6F6F">
              <w:rPr>
                <w:rFonts w:ascii="Arial" w:hAnsi="Arial" w:eastAsia="Times New Roman" w:cs="Arial"/>
                <w:szCs w:val="24"/>
                <w:lang w:eastAsia="en-GB"/>
              </w:rPr>
              <w:t>Are there any implications for the following? If yes, please provide brief description:</w:t>
            </w:r>
          </w:p>
          <w:p w:rsidRPr="00BF19DE" w:rsidR="00A83238" w:rsidP="00A83238" w:rsidRDefault="00A83238" w14:paraId="5893F6C5" w14:textId="77777777">
            <w:pPr>
              <w:pStyle w:val="ListParagraph"/>
              <w:tabs>
                <w:tab w:val="left" w:pos="567"/>
              </w:tabs>
              <w:rPr>
                <w:rFonts w:ascii="Arial" w:hAnsi="Arial" w:eastAsia="Times New Roman" w:cs="Arial"/>
                <w:szCs w:val="24"/>
                <w:lang w:eastAsia="en-GB"/>
              </w:rPr>
            </w:pPr>
          </w:p>
          <w:p w:rsidRPr="00BF19DE" w:rsidR="00A83238" w:rsidP="00A83238" w:rsidRDefault="00A83238" w14:paraId="3F6EB6F6" w14:textId="77777777">
            <w:pPr>
              <w:tabs>
                <w:tab w:val="left" w:pos="567"/>
              </w:tabs>
              <w:spacing w:line="276" w:lineRule="auto"/>
              <w:rPr>
                <w:rFonts w:ascii="Arial" w:hAnsi="Arial" w:eastAsia="Times New Roman" w:cs="Arial"/>
                <w:b w:val="0"/>
                <w:szCs w:val="24"/>
                <w:lang w:eastAsia="en-GB"/>
              </w:rPr>
            </w:pPr>
          </w:p>
        </w:tc>
      </w:tr>
      <w:tr w:rsidRPr="00BF19DE" w:rsidR="00A83238" w:rsidTr="000B3BFA" w14:paraId="5EE96EDE"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328D78EF"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Operational</w:t>
            </w:r>
          </w:p>
        </w:tc>
        <w:tc>
          <w:tcPr>
            <w:tcW w:w="7625" w:type="dxa"/>
            <w:gridSpan w:val="4"/>
            <w:shd w:val="clear" w:color="auto" w:fill="D9E2F3"/>
          </w:tcPr>
          <w:p w:rsidRPr="00BF19DE" w:rsidR="00A83238" w:rsidP="00A83238" w:rsidRDefault="003D0255" w14:paraId="78653D31" w14:textId="7A7FBA9F">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 xml:space="preserve">Will sometimes </w:t>
            </w:r>
            <w:r w:rsidR="00120278">
              <w:rPr>
                <w:rFonts w:ascii="Arial" w:hAnsi="Arial" w:eastAsia="Times New Roman" w:cs="Arial"/>
                <w:szCs w:val="24"/>
                <w:lang w:eastAsia="en-GB"/>
              </w:rPr>
              <w:t xml:space="preserve">need to </w:t>
            </w:r>
            <w:r w:rsidRPr="00634570" w:rsidR="00634570">
              <w:rPr>
                <w:rFonts w:ascii="Arial" w:hAnsi="Arial" w:eastAsia="Times New Roman" w:cs="Arial"/>
                <w:szCs w:val="24"/>
                <w:lang w:eastAsia="en-GB"/>
              </w:rPr>
              <w:t>handle sensitive personal information during operations</w:t>
            </w:r>
          </w:p>
        </w:tc>
      </w:tr>
      <w:tr w:rsidRPr="00BF19DE" w:rsidR="00A83238" w:rsidTr="000B3BFA" w14:paraId="4D7B2171" w14:textId="77777777">
        <w:trPr>
          <w:trHeight w:val="281"/>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3C4F3468"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Legal</w:t>
            </w:r>
          </w:p>
        </w:tc>
        <w:tc>
          <w:tcPr>
            <w:tcW w:w="7625" w:type="dxa"/>
            <w:gridSpan w:val="4"/>
          </w:tcPr>
          <w:p w:rsidRPr="00BF19DE" w:rsidR="00A83238" w:rsidP="00A83238" w:rsidRDefault="00477B34" w14:paraId="459A59FD" w14:textId="43C1756B">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Keeping abreast of changes in legislation</w:t>
            </w:r>
            <w:r w:rsidR="00710B41">
              <w:rPr>
                <w:rFonts w:ascii="Arial" w:hAnsi="Arial" w:eastAsia="Times New Roman" w:cs="Arial"/>
                <w:szCs w:val="24"/>
                <w:lang w:eastAsia="en-GB"/>
              </w:rPr>
              <w:t xml:space="preserve"> that may affect this policy in future.</w:t>
            </w:r>
          </w:p>
        </w:tc>
      </w:tr>
      <w:tr w:rsidRPr="00BF19DE" w:rsidR="00A83238" w:rsidTr="000B3BFA" w14:paraId="69BF0EDE"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07BEC06C"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Human Resources</w:t>
            </w:r>
          </w:p>
        </w:tc>
        <w:tc>
          <w:tcPr>
            <w:tcW w:w="7625" w:type="dxa"/>
            <w:gridSpan w:val="4"/>
            <w:shd w:val="clear" w:color="auto" w:fill="D9E2F3"/>
          </w:tcPr>
          <w:p w:rsidRPr="00BF19DE" w:rsidR="00A83238" w:rsidP="00A83238" w:rsidRDefault="00B871A9" w14:paraId="3BE8B6F1" w14:textId="4207C19F">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 xml:space="preserve">Store and handle </w:t>
            </w:r>
            <w:r w:rsidR="00BE484A">
              <w:rPr>
                <w:rFonts w:ascii="Arial" w:hAnsi="Arial" w:eastAsia="Times New Roman" w:cs="Arial"/>
                <w:szCs w:val="24"/>
                <w:lang w:eastAsia="en-GB"/>
              </w:rPr>
              <w:t xml:space="preserve">more personal data </w:t>
            </w:r>
            <w:r w:rsidR="00A0382E">
              <w:rPr>
                <w:rFonts w:ascii="Arial" w:hAnsi="Arial" w:eastAsia="Times New Roman" w:cs="Arial"/>
                <w:szCs w:val="24"/>
                <w:lang w:eastAsia="en-GB"/>
              </w:rPr>
              <w:t xml:space="preserve">of all kinds </w:t>
            </w:r>
            <w:r w:rsidR="00BE484A">
              <w:rPr>
                <w:rFonts w:ascii="Arial" w:hAnsi="Arial" w:eastAsia="Times New Roman" w:cs="Arial"/>
                <w:szCs w:val="24"/>
                <w:lang w:eastAsia="en-GB"/>
              </w:rPr>
              <w:t xml:space="preserve">than any other department. Must be </w:t>
            </w:r>
            <w:r w:rsidR="00001B42">
              <w:rPr>
                <w:rFonts w:ascii="Arial" w:hAnsi="Arial" w:eastAsia="Times New Roman" w:cs="Arial"/>
                <w:szCs w:val="24"/>
                <w:lang w:eastAsia="en-GB"/>
              </w:rPr>
              <w:t xml:space="preserve">careful to safeguard </w:t>
            </w:r>
            <w:r>
              <w:rPr>
                <w:rFonts w:ascii="Arial" w:hAnsi="Arial" w:eastAsia="Times New Roman" w:cs="Arial"/>
                <w:szCs w:val="24"/>
                <w:lang w:eastAsia="en-GB"/>
              </w:rPr>
              <w:t>that information.</w:t>
            </w:r>
          </w:p>
        </w:tc>
      </w:tr>
      <w:tr w:rsidRPr="00BF19DE" w:rsidR="00A83238" w:rsidTr="000B3BFA" w14:paraId="621B84E9" w14:textId="77777777">
        <w:trPr>
          <w:trHeight w:val="281"/>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61AA5A40"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Training and Development</w:t>
            </w:r>
          </w:p>
        </w:tc>
        <w:tc>
          <w:tcPr>
            <w:tcW w:w="7625" w:type="dxa"/>
            <w:gridSpan w:val="4"/>
          </w:tcPr>
          <w:p w:rsidRPr="00BF19DE" w:rsidR="00A83238" w:rsidP="00A83238" w:rsidRDefault="00B871A9" w14:paraId="5F552FE6" w14:textId="1E9E3EA8">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 xml:space="preserve">Must provide </w:t>
            </w:r>
            <w:r w:rsidR="007C56EE">
              <w:rPr>
                <w:rFonts w:ascii="Arial" w:hAnsi="Arial" w:eastAsia="Times New Roman" w:cs="Arial"/>
                <w:szCs w:val="24"/>
                <w:lang w:eastAsia="en-GB"/>
              </w:rPr>
              <w:t xml:space="preserve">ongoing </w:t>
            </w:r>
            <w:r>
              <w:rPr>
                <w:rFonts w:ascii="Arial" w:hAnsi="Arial" w:eastAsia="Times New Roman" w:cs="Arial"/>
                <w:szCs w:val="24"/>
                <w:lang w:eastAsia="en-GB"/>
              </w:rPr>
              <w:t xml:space="preserve">Data Protection training </w:t>
            </w:r>
            <w:r w:rsidR="007C56EE">
              <w:rPr>
                <w:rFonts w:ascii="Arial" w:hAnsi="Arial" w:eastAsia="Times New Roman" w:cs="Arial"/>
                <w:szCs w:val="24"/>
                <w:lang w:eastAsia="en-GB"/>
              </w:rPr>
              <w:t>to all staff.</w:t>
            </w:r>
          </w:p>
        </w:tc>
      </w:tr>
      <w:tr w:rsidRPr="00BF19DE" w:rsidR="00A83238" w:rsidTr="000B3BFA" w14:paraId="39C41193"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54C6D03C"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ICT</w:t>
            </w:r>
          </w:p>
        </w:tc>
        <w:tc>
          <w:tcPr>
            <w:tcW w:w="7625" w:type="dxa"/>
            <w:gridSpan w:val="4"/>
            <w:shd w:val="clear" w:color="auto" w:fill="D9E2F3"/>
          </w:tcPr>
          <w:p w:rsidRPr="00BF19DE" w:rsidR="00A83238" w:rsidP="00A83238" w:rsidRDefault="00801DA7" w14:paraId="6A2F75B8" w14:textId="25165D3A">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 xml:space="preserve">Obligations to safeguard personal data </w:t>
            </w:r>
            <w:r w:rsidR="00C7348A">
              <w:rPr>
                <w:rFonts w:ascii="Arial" w:hAnsi="Arial" w:eastAsia="Times New Roman" w:cs="Arial"/>
                <w:szCs w:val="24"/>
                <w:lang w:eastAsia="en-GB"/>
              </w:rPr>
              <w:t>emphasises cybersecurity</w:t>
            </w:r>
          </w:p>
        </w:tc>
      </w:tr>
      <w:tr w:rsidRPr="00BF19DE" w:rsidR="00A83238" w:rsidTr="000B3BFA" w14:paraId="4FB8A925" w14:textId="77777777">
        <w:trPr>
          <w:trHeight w:val="281"/>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31E3064D"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FRA</w:t>
            </w:r>
          </w:p>
        </w:tc>
        <w:tc>
          <w:tcPr>
            <w:tcW w:w="7625" w:type="dxa"/>
            <w:gridSpan w:val="4"/>
          </w:tcPr>
          <w:p w:rsidRPr="00BF19DE" w:rsidR="00A83238" w:rsidP="00A83238" w:rsidRDefault="00C17F9D" w14:paraId="6D757FE7" w14:textId="2A2BFBE7">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No</w:t>
            </w:r>
          </w:p>
        </w:tc>
      </w:tr>
      <w:tr w:rsidRPr="00BF19DE" w:rsidR="00A83238" w:rsidTr="000B3BFA" w14:paraId="2B18625D"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7A3DBD64"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Resource</w:t>
            </w:r>
          </w:p>
        </w:tc>
        <w:tc>
          <w:tcPr>
            <w:tcW w:w="7625" w:type="dxa"/>
            <w:gridSpan w:val="4"/>
            <w:shd w:val="clear" w:color="auto" w:fill="D9E2F3"/>
          </w:tcPr>
          <w:p w:rsidRPr="00BF19DE" w:rsidR="00A83238" w:rsidP="00A83238" w:rsidRDefault="003938D0" w14:paraId="2D979413" w14:textId="32B0450D">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No</w:t>
            </w:r>
          </w:p>
        </w:tc>
      </w:tr>
      <w:tr w:rsidRPr="00BF19DE" w:rsidR="00A83238" w:rsidTr="000B3BFA" w14:paraId="0FF0C629" w14:textId="77777777">
        <w:trPr>
          <w:trHeight w:val="281"/>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61824BDF"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Service Delivery</w:t>
            </w:r>
          </w:p>
        </w:tc>
        <w:tc>
          <w:tcPr>
            <w:tcW w:w="7625" w:type="dxa"/>
            <w:gridSpan w:val="4"/>
          </w:tcPr>
          <w:p w:rsidRPr="00BF19DE" w:rsidR="00A83238" w:rsidP="00A83238" w:rsidRDefault="003938D0" w14:paraId="5EA58BCB" w14:textId="36434752">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No</w:t>
            </w:r>
          </w:p>
        </w:tc>
      </w:tr>
      <w:tr w:rsidRPr="00BF19DE" w:rsidR="00A83238" w:rsidTr="000B3BFA" w14:paraId="145AD6CA"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22EEDD73"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Consultation with Rep Bodies</w:t>
            </w:r>
          </w:p>
        </w:tc>
        <w:tc>
          <w:tcPr>
            <w:tcW w:w="7625" w:type="dxa"/>
            <w:gridSpan w:val="4"/>
            <w:shd w:val="clear" w:color="auto" w:fill="D9E2F3"/>
          </w:tcPr>
          <w:p w:rsidRPr="00BF19DE" w:rsidR="00A83238" w:rsidP="00A83238" w:rsidRDefault="003938D0" w14:paraId="40B2545A" w14:textId="1CA6BCDF">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Trade Union membership is considered sensitive personal data</w:t>
            </w:r>
          </w:p>
        </w:tc>
      </w:tr>
      <w:tr w:rsidRPr="00BF19DE" w:rsidR="00A83238" w:rsidTr="000B3BFA" w14:paraId="1CB1DE37" w14:textId="77777777">
        <w:trPr>
          <w:gridAfter w:val="1"/>
          <w:wAfter w:w="19" w:type="dxa"/>
          <w:trHeight w:val="281"/>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7BEED1E8" w14:textId="77777777">
            <w:pPr>
              <w:tabs>
                <w:tab w:val="left" w:pos="567"/>
              </w:tabs>
              <w:spacing w:after="120" w:line="276" w:lineRule="auto"/>
              <w:rPr>
                <w:rFonts w:ascii="Arial" w:hAnsi="Arial" w:eastAsia="Times New Roman" w:cs="Arial"/>
                <w:bCs w:val="0"/>
                <w:szCs w:val="24"/>
                <w:lang w:eastAsia="en-GB"/>
              </w:rPr>
            </w:pPr>
            <w:r w:rsidRPr="00BF19DE">
              <w:rPr>
                <w:rFonts w:ascii="Arial" w:hAnsi="Arial" w:eastAsia="Times New Roman" w:cs="Arial"/>
                <w:b w:val="0"/>
                <w:szCs w:val="24"/>
                <w:lang w:eastAsia="en-GB"/>
              </w:rPr>
              <w:t>Corporate Communications</w:t>
            </w:r>
          </w:p>
        </w:tc>
        <w:tc>
          <w:tcPr>
            <w:tcW w:w="7606" w:type="dxa"/>
            <w:gridSpan w:val="3"/>
          </w:tcPr>
          <w:p w:rsidRPr="00BF19DE" w:rsidR="00A83238" w:rsidP="00A83238" w:rsidRDefault="003A60F0" w14:paraId="13F798E9" w14:textId="085B9582">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 xml:space="preserve">Avoid publishing </w:t>
            </w:r>
            <w:r w:rsidR="00AB3BD6">
              <w:rPr>
                <w:rFonts w:ascii="Arial" w:hAnsi="Arial" w:eastAsia="Times New Roman" w:cs="Arial"/>
                <w:szCs w:val="24"/>
                <w:lang w:eastAsia="en-GB"/>
              </w:rPr>
              <w:t>sensitive personal data</w:t>
            </w:r>
          </w:p>
        </w:tc>
      </w:tr>
      <w:tr w:rsidRPr="00BF19DE" w:rsidR="00A83238" w:rsidTr="000B3BFA" w14:paraId="28AD782E" w14:textId="77777777">
        <w:trPr>
          <w:gridAfter w:val="1"/>
          <w:cnfStyle w:val="000000100000" w:firstRow="0" w:lastRow="0" w:firstColumn="0" w:lastColumn="0" w:oddVBand="0" w:evenVBand="0" w:oddHBand="1" w:evenHBand="0" w:firstRowFirstColumn="0" w:firstRowLastColumn="0" w:lastRowFirstColumn="0" w:lastRowLastColumn="0"/>
          <w:wAfter w:w="19" w:type="dxa"/>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6EA6A6F7" w14:textId="77777777">
            <w:pPr>
              <w:tabs>
                <w:tab w:val="left" w:pos="567"/>
              </w:tabs>
              <w:spacing w:after="120" w:line="276" w:lineRule="auto"/>
              <w:rPr>
                <w:rFonts w:ascii="Arial" w:hAnsi="Arial" w:eastAsia="Times New Roman" w:cs="Arial"/>
                <w:b w:val="0"/>
                <w:szCs w:val="24"/>
                <w:lang w:eastAsia="en-GB"/>
              </w:rPr>
            </w:pPr>
            <w:r w:rsidRPr="00BF19DE">
              <w:rPr>
                <w:rFonts w:ascii="Arial" w:hAnsi="Arial" w:eastAsia="Times New Roman" w:cs="Arial"/>
                <w:b w:val="0"/>
                <w:szCs w:val="24"/>
                <w:lang w:eastAsia="en-GB"/>
              </w:rPr>
              <w:t>Health and Safety</w:t>
            </w:r>
          </w:p>
        </w:tc>
        <w:tc>
          <w:tcPr>
            <w:tcW w:w="7606" w:type="dxa"/>
            <w:gridSpan w:val="3"/>
            <w:shd w:val="clear" w:color="auto" w:fill="D9E2F3"/>
          </w:tcPr>
          <w:p w:rsidRPr="00BF19DE" w:rsidR="00A83238" w:rsidP="00A83238" w:rsidRDefault="00192EA6" w14:paraId="0A603A69" w14:textId="2C8F17B8">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 xml:space="preserve">Will handle sensitive health information </w:t>
            </w:r>
            <w:r w:rsidR="00A0382E">
              <w:rPr>
                <w:rFonts w:ascii="Arial" w:hAnsi="Arial" w:eastAsia="Times New Roman" w:cs="Arial"/>
                <w:szCs w:val="24"/>
                <w:lang w:eastAsia="en-GB"/>
              </w:rPr>
              <w:t>that must be safeguarded</w:t>
            </w:r>
          </w:p>
        </w:tc>
      </w:tr>
      <w:tr w:rsidRPr="00BF19DE" w:rsidR="00A83238" w:rsidTr="000B3BFA" w14:paraId="59528228" w14:textId="77777777">
        <w:trPr>
          <w:gridAfter w:val="1"/>
          <w:wAfter w:w="19" w:type="dxa"/>
          <w:trHeight w:val="281"/>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21E852BB" w14:textId="77777777">
            <w:pPr>
              <w:tabs>
                <w:tab w:val="left" w:pos="567"/>
              </w:tabs>
              <w:spacing w:after="120" w:line="276" w:lineRule="auto"/>
              <w:rPr>
                <w:rFonts w:ascii="Arial" w:hAnsi="Arial" w:eastAsia="Times New Roman" w:cs="Arial"/>
                <w:b w:val="0"/>
                <w:szCs w:val="24"/>
                <w:lang w:eastAsia="en-GB"/>
              </w:rPr>
            </w:pPr>
            <w:r w:rsidRPr="00BF19DE">
              <w:rPr>
                <w:rFonts w:ascii="Arial" w:hAnsi="Arial" w:eastAsia="Times New Roman" w:cs="Arial"/>
                <w:b w:val="0"/>
                <w:szCs w:val="24"/>
                <w:lang w:eastAsia="en-GB"/>
              </w:rPr>
              <w:t>Sustainability</w:t>
            </w:r>
          </w:p>
        </w:tc>
        <w:tc>
          <w:tcPr>
            <w:tcW w:w="7606" w:type="dxa"/>
            <w:gridSpan w:val="3"/>
          </w:tcPr>
          <w:p w:rsidRPr="00BF19DE" w:rsidR="00A83238" w:rsidP="00A83238" w:rsidRDefault="0060305F" w14:paraId="68BA977D" w14:textId="6A250652">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No</w:t>
            </w:r>
          </w:p>
        </w:tc>
      </w:tr>
      <w:tr w:rsidRPr="00BF19DE" w:rsidR="00A83238" w:rsidTr="000B3BFA" w14:paraId="157A4D50" w14:textId="77777777">
        <w:trPr>
          <w:gridAfter w:val="1"/>
          <w:cnfStyle w:val="000000100000" w:firstRow="0" w:lastRow="0" w:firstColumn="0" w:lastColumn="0" w:oddVBand="0" w:evenVBand="0" w:oddHBand="1" w:evenHBand="0" w:firstRowFirstColumn="0" w:firstRowLastColumn="0" w:lastRowFirstColumn="0" w:lastRowLastColumn="0"/>
          <w:wAfter w:w="19" w:type="dxa"/>
          <w:trHeight w:val="281"/>
        </w:trPr>
        <w:tc>
          <w:tcPr>
            <w:cnfStyle w:val="001000000000" w:firstRow="0" w:lastRow="0" w:firstColumn="1" w:lastColumn="0" w:oddVBand="0" w:evenVBand="0" w:oddHBand="0" w:evenHBand="0" w:firstRowFirstColumn="0" w:firstRowLastColumn="0" w:lastRowFirstColumn="0" w:lastRowLastColumn="0"/>
            <w:tcW w:w="3417" w:type="dxa"/>
            <w:shd w:val="clear" w:color="auto" w:fill="D9E2F3"/>
          </w:tcPr>
          <w:p w:rsidRPr="00BF19DE" w:rsidR="00A83238" w:rsidP="00A83238" w:rsidRDefault="00A83238" w14:paraId="4D581A03" w14:textId="77777777">
            <w:pPr>
              <w:tabs>
                <w:tab w:val="left" w:pos="567"/>
              </w:tabs>
              <w:spacing w:after="120" w:line="276" w:lineRule="auto"/>
              <w:rPr>
                <w:rFonts w:ascii="Arial" w:hAnsi="Arial" w:eastAsia="Times New Roman" w:cs="Arial"/>
                <w:b w:val="0"/>
                <w:szCs w:val="24"/>
                <w:lang w:eastAsia="en-GB"/>
              </w:rPr>
            </w:pPr>
            <w:r w:rsidRPr="00BF19DE">
              <w:rPr>
                <w:rFonts w:ascii="Arial" w:hAnsi="Arial" w:eastAsia="Times New Roman" w:cs="Arial"/>
                <w:b w:val="0"/>
                <w:szCs w:val="24"/>
                <w:lang w:eastAsia="en-GB"/>
              </w:rPr>
              <w:t>Partnership Working</w:t>
            </w:r>
          </w:p>
        </w:tc>
        <w:tc>
          <w:tcPr>
            <w:tcW w:w="7606" w:type="dxa"/>
            <w:gridSpan w:val="3"/>
            <w:shd w:val="clear" w:color="auto" w:fill="D9E2F3"/>
          </w:tcPr>
          <w:p w:rsidRPr="00BF19DE" w:rsidR="00A83238" w:rsidP="00A83238" w:rsidRDefault="0060305F" w14:paraId="47EACAFE" w14:textId="571A8696">
            <w:pPr>
              <w:tabs>
                <w:tab w:val="left" w:pos="56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No</w:t>
            </w:r>
          </w:p>
        </w:tc>
      </w:tr>
      <w:tr w:rsidRPr="00BF19DE" w:rsidR="00A83238" w:rsidTr="000B3BFA" w14:paraId="7AF9098C" w14:textId="77777777">
        <w:trPr>
          <w:gridAfter w:val="1"/>
          <w:wAfter w:w="19" w:type="dxa"/>
          <w:trHeight w:val="281"/>
        </w:trPr>
        <w:tc>
          <w:tcPr>
            <w:cnfStyle w:val="001000000000" w:firstRow="0" w:lastRow="0" w:firstColumn="1" w:lastColumn="0" w:oddVBand="0" w:evenVBand="0" w:oddHBand="0" w:evenHBand="0" w:firstRowFirstColumn="0" w:firstRowLastColumn="0" w:lastRowFirstColumn="0" w:lastRowLastColumn="0"/>
            <w:tcW w:w="3417" w:type="dxa"/>
          </w:tcPr>
          <w:p w:rsidRPr="00BF19DE" w:rsidR="00A83238" w:rsidP="00A83238" w:rsidRDefault="00A83238" w14:paraId="0FF4C424" w14:textId="77777777">
            <w:pPr>
              <w:tabs>
                <w:tab w:val="left" w:pos="567"/>
              </w:tabs>
              <w:spacing w:after="120" w:line="276" w:lineRule="auto"/>
              <w:rPr>
                <w:rFonts w:ascii="Arial" w:hAnsi="Arial" w:eastAsia="Times New Roman" w:cs="Arial"/>
                <w:b w:val="0"/>
                <w:szCs w:val="24"/>
                <w:lang w:eastAsia="en-GB"/>
              </w:rPr>
            </w:pPr>
            <w:r w:rsidRPr="00BF19DE">
              <w:rPr>
                <w:rFonts w:ascii="Arial" w:hAnsi="Arial" w:eastAsia="Times New Roman" w:cs="Arial"/>
                <w:b w:val="0"/>
                <w:szCs w:val="24"/>
                <w:lang w:eastAsia="en-GB"/>
              </w:rPr>
              <w:t>Other Implications/ Considerations?</w:t>
            </w:r>
          </w:p>
        </w:tc>
        <w:tc>
          <w:tcPr>
            <w:tcW w:w="7606" w:type="dxa"/>
            <w:gridSpan w:val="3"/>
          </w:tcPr>
          <w:p w:rsidRPr="00BF19DE" w:rsidR="00A83238" w:rsidP="00A83238" w:rsidRDefault="00B51814" w14:paraId="2E93E65B" w14:textId="36AECC32">
            <w:pPr>
              <w:tabs>
                <w:tab w:val="left" w:pos="56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Cs w:val="24"/>
                <w:lang w:eastAsia="en-GB"/>
              </w:rPr>
            </w:pPr>
            <w:r>
              <w:rPr>
                <w:rFonts w:ascii="Arial" w:hAnsi="Arial" w:eastAsia="Times New Roman" w:cs="Arial"/>
                <w:szCs w:val="24"/>
                <w:lang w:eastAsia="en-GB"/>
              </w:rPr>
              <w:t>A</w:t>
            </w:r>
            <w:r w:rsidR="00FA0F86">
              <w:rPr>
                <w:rFonts w:ascii="Arial" w:hAnsi="Arial" w:eastAsia="Times New Roman" w:cs="Arial"/>
                <w:szCs w:val="24"/>
                <w:lang w:eastAsia="en-GB"/>
              </w:rPr>
              <w:t xml:space="preserve">ll staff must be careful </w:t>
            </w:r>
            <w:r w:rsidR="00081595">
              <w:rPr>
                <w:rFonts w:ascii="Arial" w:hAnsi="Arial" w:eastAsia="Times New Roman" w:cs="Arial"/>
                <w:szCs w:val="24"/>
                <w:lang w:eastAsia="en-GB"/>
              </w:rPr>
              <w:t>not to commit data breaches, e.g. by sending emails to the wrong recipients.</w:t>
            </w:r>
          </w:p>
        </w:tc>
      </w:tr>
    </w:tbl>
    <w:p w:rsidR="00BD6AE1" w:rsidP="00BD6AE1" w:rsidRDefault="00BD6AE1" w14:paraId="3EF02D8E" w14:textId="77777777">
      <w:pPr>
        <w:rPr>
          <w:rFonts w:cs="Arial"/>
          <w:sz w:val="18"/>
          <w:szCs w:val="18"/>
        </w:rPr>
      </w:pPr>
      <w:r>
        <w:rPr>
          <w:rFonts w:cs="Arial"/>
          <w:sz w:val="18"/>
          <w:szCs w:val="18"/>
        </w:rPr>
        <w:br w:type="page"/>
      </w:r>
    </w:p>
    <w:tbl>
      <w:tblPr>
        <w:tblpPr w:leftFromText="180" w:rightFromText="180" w:vertAnchor="text" w:horzAnchor="margin" w:tblpXSpec="center" w:tblpY="232"/>
        <w:tblOverlap w:val="never"/>
        <w:tblW w:w="10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40" w:type="dxa"/>
        </w:tblCellMar>
        <w:tblLook w:val="04A0" w:firstRow="1" w:lastRow="0" w:firstColumn="1" w:lastColumn="0" w:noHBand="0" w:noVBand="1"/>
      </w:tblPr>
      <w:tblGrid>
        <w:gridCol w:w="677"/>
        <w:gridCol w:w="2328"/>
        <w:gridCol w:w="495"/>
        <w:gridCol w:w="441"/>
        <w:gridCol w:w="581"/>
        <w:gridCol w:w="2570"/>
        <w:gridCol w:w="521"/>
        <w:gridCol w:w="441"/>
        <w:gridCol w:w="441"/>
        <w:gridCol w:w="2279"/>
      </w:tblGrid>
      <w:tr w:rsidRPr="001F12CC" w:rsidR="00BD6AE1" w:rsidTr="00BD6AE1" w14:paraId="510875ED" w14:textId="77777777">
        <w:trPr>
          <w:trHeight w:val="483"/>
        </w:trPr>
        <w:tc>
          <w:tcPr>
            <w:tcW w:w="10774" w:type="dxa"/>
            <w:gridSpan w:val="10"/>
            <w:shd w:val="clear" w:color="auto" w:fill="EDEDED"/>
            <w:tcMar>
              <w:top w:w="108" w:type="dxa"/>
            </w:tcMar>
          </w:tcPr>
          <w:p w:rsidRPr="001F12CC" w:rsidR="00BD6AE1" w:rsidP="00BD6AE1" w:rsidRDefault="00BD6AE1" w14:paraId="1F10776E" w14:textId="77777777">
            <w:pPr>
              <w:numPr>
                <w:ilvl w:val="0"/>
                <w:numId w:val="30"/>
              </w:numPr>
              <w:tabs>
                <w:tab w:val="left" w:pos="567"/>
              </w:tabs>
              <w:spacing w:line="276" w:lineRule="auto"/>
              <w:contextualSpacing/>
              <w:rPr>
                <w:rFonts w:cs="Arial"/>
                <w:b/>
                <w:szCs w:val="24"/>
              </w:rPr>
            </w:pPr>
            <w:r w:rsidRPr="001F12CC">
              <w:rPr>
                <w:rFonts w:cs="Arial"/>
                <w:b/>
                <w:szCs w:val="24"/>
              </w:rPr>
              <w:t>What are the risks in carrying out / delivering the activity described?</w:t>
            </w:r>
          </w:p>
          <w:p w:rsidRPr="001F12CC" w:rsidR="00BD6AE1" w:rsidP="00BD6AE1" w:rsidRDefault="00BD6AE1" w14:paraId="55C27E71" w14:textId="77777777">
            <w:pPr>
              <w:tabs>
                <w:tab w:val="left" w:pos="567"/>
              </w:tabs>
              <w:spacing w:line="276" w:lineRule="auto"/>
              <w:ind w:left="360"/>
              <w:contextualSpacing/>
              <w:rPr>
                <w:rFonts w:cs="Arial"/>
                <w:sz w:val="16"/>
                <w:szCs w:val="16"/>
              </w:rPr>
            </w:pPr>
            <w:r w:rsidRPr="001F12CC">
              <w:rPr>
                <w:rFonts w:cs="Arial"/>
                <w:sz w:val="16"/>
                <w:szCs w:val="16"/>
              </w:rPr>
              <w:t>Consider: financial, reputational, environmental, health and safety, information management etc.</w:t>
            </w:r>
          </w:p>
          <w:p w:rsidRPr="001F12CC" w:rsidR="00BD6AE1" w:rsidP="00BD6AE1" w:rsidRDefault="00BD6AE1" w14:paraId="217999D5" w14:textId="77777777">
            <w:pPr>
              <w:tabs>
                <w:tab w:val="left" w:pos="567"/>
              </w:tabs>
              <w:spacing w:line="276" w:lineRule="auto"/>
              <w:ind w:left="360"/>
              <w:contextualSpacing/>
              <w:rPr>
                <w:rFonts w:cs="Arial"/>
                <w:sz w:val="16"/>
                <w:szCs w:val="16"/>
              </w:rPr>
            </w:pPr>
            <w:r w:rsidRPr="001F12CC">
              <w:rPr>
                <w:rFonts w:cs="Arial"/>
                <w:sz w:val="16"/>
                <w:szCs w:val="16"/>
              </w:rPr>
              <w:t>N.B. Please make your SLB member aware of any significant risks for elevation to their Risk Register.</w:t>
            </w:r>
          </w:p>
          <w:p w:rsidRPr="001F12CC" w:rsidR="00BD6AE1" w:rsidP="00BD6AE1" w:rsidRDefault="00BD6AE1" w14:paraId="510F3F9E" w14:textId="77777777">
            <w:pPr>
              <w:tabs>
                <w:tab w:val="left" w:pos="567"/>
              </w:tabs>
              <w:spacing w:after="120" w:line="276" w:lineRule="auto"/>
              <w:rPr>
                <w:sz w:val="16"/>
                <w:szCs w:val="16"/>
              </w:rPr>
            </w:pPr>
          </w:p>
        </w:tc>
      </w:tr>
      <w:tr w:rsidRPr="001F12CC" w:rsidR="00BD6AE1" w:rsidTr="00BD6AE1" w14:paraId="27BD814E" w14:textId="77777777">
        <w:trPr>
          <w:trHeight w:val="483"/>
        </w:trPr>
        <w:tc>
          <w:tcPr>
            <w:tcW w:w="677" w:type="dxa"/>
            <w:vMerge w:val="restart"/>
            <w:shd w:val="clear" w:color="auto" w:fill="EDEDED"/>
            <w:tcMar>
              <w:top w:w="108" w:type="dxa"/>
            </w:tcMar>
          </w:tcPr>
          <w:p w:rsidRPr="001F12CC" w:rsidR="00BD6AE1" w:rsidP="00BD6AE1" w:rsidRDefault="00BD6AE1" w14:paraId="4CA0E3A8" w14:textId="77777777">
            <w:pPr>
              <w:tabs>
                <w:tab w:val="left" w:pos="567"/>
              </w:tabs>
              <w:spacing w:after="120" w:line="276" w:lineRule="auto"/>
              <w:rPr>
                <w:color w:val="FFFFFF" w:themeColor="background1"/>
                <w:sz w:val="16"/>
                <w:szCs w:val="16"/>
              </w:rPr>
            </w:pPr>
            <w:r w:rsidRPr="001F12CC">
              <w:rPr>
                <w:sz w:val="16"/>
                <w:szCs w:val="16"/>
              </w:rPr>
              <w:t>No.</w:t>
            </w:r>
          </w:p>
        </w:tc>
        <w:tc>
          <w:tcPr>
            <w:tcW w:w="2328" w:type="dxa"/>
            <w:vMerge w:val="restart"/>
            <w:shd w:val="clear" w:color="auto" w:fill="EDEDED"/>
            <w:tcMar>
              <w:top w:w="108" w:type="dxa"/>
            </w:tcMar>
          </w:tcPr>
          <w:p w:rsidRPr="001F12CC" w:rsidR="00BD6AE1" w:rsidP="00BD6AE1" w:rsidRDefault="00BD6AE1" w14:paraId="534A86B6" w14:textId="77777777">
            <w:pPr>
              <w:tabs>
                <w:tab w:val="left" w:pos="567"/>
              </w:tabs>
              <w:spacing w:line="276" w:lineRule="auto"/>
              <w:rPr>
                <w:color w:val="FFFFFF" w:themeColor="background1"/>
                <w:sz w:val="16"/>
                <w:szCs w:val="16"/>
              </w:rPr>
            </w:pPr>
            <w:r w:rsidRPr="001F12CC">
              <w:rPr>
                <w:sz w:val="16"/>
                <w:szCs w:val="16"/>
              </w:rPr>
              <w:t xml:space="preserve">Risk </w:t>
            </w:r>
          </w:p>
        </w:tc>
        <w:tc>
          <w:tcPr>
            <w:tcW w:w="1517" w:type="dxa"/>
            <w:gridSpan w:val="3"/>
            <w:shd w:val="clear" w:color="auto" w:fill="EDEDED"/>
            <w:tcMar>
              <w:top w:w="108" w:type="dxa"/>
            </w:tcMar>
          </w:tcPr>
          <w:p w:rsidRPr="001F12CC" w:rsidR="00BD6AE1" w:rsidP="00BD6AE1" w:rsidRDefault="00BD6AE1" w14:paraId="6D1ED66C" w14:textId="77777777">
            <w:pPr>
              <w:tabs>
                <w:tab w:val="left" w:pos="567"/>
              </w:tabs>
              <w:spacing w:after="120" w:line="276" w:lineRule="auto"/>
              <w:rPr>
                <w:sz w:val="16"/>
                <w:szCs w:val="16"/>
              </w:rPr>
            </w:pPr>
            <w:r w:rsidRPr="001F12CC">
              <w:rPr>
                <w:sz w:val="16"/>
                <w:szCs w:val="16"/>
              </w:rPr>
              <w:t>Risk</w:t>
            </w:r>
          </w:p>
        </w:tc>
        <w:tc>
          <w:tcPr>
            <w:tcW w:w="2570" w:type="dxa"/>
            <w:vMerge w:val="restart"/>
            <w:shd w:val="clear" w:color="auto" w:fill="EDEDED"/>
            <w:tcMar>
              <w:top w:w="108" w:type="dxa"/>
            </w:tcMar>
          </w:tcPr>
          <w:p w:rsidRPr="001F12CC" w:rsidR="00BD6AE1" w:rsidP="00BD6AE1" w:rsidRDefault="00BD6AE1" w14:paraId="5314D310" w14:textId="77777777">
            <w:pPr>
              <w:tabs>
                <w:tab w:val="left" w:pos="567"/>
              </w:tabs>
              <w:spacing w:after="120" w:line="276" w:lineRule="auto"/>
              <w:rPr>
                <w:sz w:val="16"/>
                <w:szCs w:val="16"/>
              </w:rPr>
            </w:pPr>
            <w:r w:rsidRPr="001F12CC">
              <w:rPr>
                <w:sz w:val="16"/>
                <w:szCs w:val="16"/>
              </w:rPr>
              <w:t>Potential control measures</w:t>
            </w:r>
          </w:p>
        </w:tc>
        <w:tc>
          <w:tcPr>
            <w:tcW w:w="1403" w:type="dxa"/>
            <w:gridSpan w:val="3"/>
            <w:shd w:val="clear" w:color="auto" w:fill="EDEDED"/>
            <w:tcMar>
              <w:top w:w="108" w:type="dxa"/>
            </w:tcMar>
          </w:tcPr>
          <w:p w:rsidRPr="001F12CC" w:rsidR="00BD6AE1" w:rsidP="00BD6AE1" w:rsidRDefault="00BD6AE1" w14:paraId="60F1E0F5" w14:textId="77777777">
            <w:pPr>
              <w:tabs>
                <w:tab w:val="left" w:pos="567"/>
              </w:tabs>
              <w:spacing w:after="120" w:line="276" w:lineRule="auto"/>
              <w:rPr>
                <w:sz w:val="16"/>
                <w:szCs w:val="16"/>
              </w:rPr>
            </w:pPr>
            <w:r w:rsidRPr="001F12CC">
              <w:rPr>
                <w:sz w:val="16"/>
                <w:szCs w:val="16"/>
              </w:rPr>
              <w:t>Residual Risk</w:t>
            </w:r>
          </w:p>
        </w:tc>
        <w:tc>
          <w:tcPr>
            <w:tcW w:w="2279" w:type="dxa"/>
            <w:vMerge w:val="restart"/>
            <w:shd w:val="clear" w:color="auto" w:fill="EDEDED"/>
            <w:tcMar>
              <w:top w:w="108" w:type="dxa"/>
            </w:tcMar>
          </w:tcPr>
          <w:p w:rsidRPr="001F12CC" w:rsidR="00BD6AE1" w:rsidP="00BD6AE1" w:rsidRDefault="00BD6AE1" w14:paraId="3A4FF02B" w14:textId="77777777">
            <w:pPr>
              <w:tabs>
                <w:tab w:val="left" w:pos="567"/>
              </w:tabs>
              <w:spacing w:after="120" w:line="276" w:lineRule="auto"/>
              <w:rPr>
                <w:sz w:val="16"/>
                <w:szCs w:val="16"/>
              </w:rPr>
            </w:pPr>
            <w:r w:rsidRPr="001F12CC">
              <w:rPr>
                <w:sz w:val="16"/>
                <w:szCs w:val="16"/>
              </w:rPr>
              <w:t>Outstanding exposures</w:t>
            </w:r>
          </w:p>
        </w:tc>
      </w:tr>
      <w:tr w:rsidRPr="001F12CC" w:rsidR="00BD6AE1" w:rsidTr="00BD6AE1" w14:paraId="2F154E06" w14:textId="77777777">
        <w:trPr>
          <w:cantSplit/>
          <w:trHeight w:val="1679"/>
        </w:trPr>
        <w:tc>
          <w:tcPr>
            <w:tcW w:w="677" w:type="dxa"/>
            <w:vMerge/>
            <w:shd w:val="clear" w:color="auto" w:fill="EDEDED"/>
            <w:tcMar>
              <w:top w:w="108" w:type="dxa"/>
            </w:tcMar>
          </w:tcPr>
          <w:p w:rsidRPr="001F12CC" w:rsidR="00BD6AE1" w:rsidP="00BD6AE1" w:rsidRDefault="00BD6AE1" w14:paraId="2C166574" w14:textId="77777777">
            <w:pPr>
              <w:tabs>
                <w:tab w:val="left" w:pos="567"/>
              </w:tabs>
              <w:spacing w:after="120" w:line="276" w:lineRule="auto"/>
              <w:rPr>
                <w:b/>
                <w:sz w:val="16"/>
                <w:szCs w:val="16"/>
              </w:rPr>
            </w:pPr>
          </w:p>
        </w:tc>
        <w:tc>
          <w:tcPr>
            <w:tcW w:w="2328" w:type="dxa"/>
            <w:vMerge/>
            <w:shd w:val="clear" w:color="auto" w:fill="EDEDED"/>
            <w:tcMar>
              <w:top w:w="108" w:type="dxa"/>
            </w:tcMar>
          </w:tcPr>
          <w:p w:rsidRPr="001F12CC" w:rsidR="00BD6AE1" w:rsidP="00BD6AE1" w:rsidRDefault="00BD6AE1" w14:paraId="723EDDFE" w14:textId="77777777">
            <w:pPr>
              <w:tabs>
                <w:tab w:val="left" w:pos="567"/>
              </w:tabs>
              <w:spacing w:after="120" w:line="276" w:lineRule="auto"/>
              <w:rPr>
                <w:b/>
                <w:sz w:val="16"/>
                <w:szCs w:val="16"/>
              </w:rPr>
            </w:pPr>
          </w:p>
        </w:tc>
        <w:tc>
          <w:tcPr>
            <w:tcW w:w="495" w:type="dxa"/>
            <w:tcMar>
              <w:top w:w="108" w:type="dxa"/>
            </w:tcMar>
            <w:textDirection w:val="tbRl"/>
          </w:tcPr>
          <w:p w:rsidRPr="001F12CC" w:rsidR="00BD6AE1" w:rsidP="00BD6AE1" w:rsidRDefault="00BD6AE1" w14:paraId="70D744B8" w14:textId="77777777">
            <w:pPr>
              <w:tabs>
                <w:tab w:val="left" w:pos="567"/>
              </w:tabs>
              <w:spacing w:after="120" w:line="276" w:lineRule="auto"/>
              <w:ind w:left="113" w:right="113"/>
              <w:rPr>
                <w:b/>
                <w:sz w:val="16"/>
                <w:szCs w:val="16"/>
              </w:rPr>
            </w:pPr>
            <w:r w:rsidRPr="001F12CC">
              <w:rPr>
                <w:b/>
                <w:sz w:val="16"/>
                <w:szCs w:val="16"/>
              </w:rPr>
              <w:t>Likelihood</w:t>
            </w:r>
          </w:p>
        </w:tc>
        <w:tc>
          <w:tcPr>
            <w:tcW w:w="441" w:type="dxa"/>
            <w:tcMar>
              <w:top w:w="108" w:type="dxa"/>
            </w:tcMar>
            <w:textDirection w:val="tbRl"/>
          </w:tcPr>
          <w:p w:rsidRPr="001F12CC" w:rsidR="00BD6AE1" w:rsidP="00BD6AE1" w:rsidRDefault="00BD6AE1" w14:paraId="0D7432F8" w14:textId="77777777">
            <w:pPr>
              <w:tabs>
                <w:tab w:val="left" w:pos="567"/>
              </w:tabs>
              <w:spacing w:after="120" w:line="276" w:lineRule="auto"/>
              <w:ind w:left="113" w:right="113"/>
              <w:rPr>
                <w:b/>
                <w:sz w:val="16"/>
                <w:szCs w:val="16"/>
              </w:rPr>
            </w:pPr>
            <w:r w:rsidRPr="001F12CC">
              <w:rPr>
                <w:b/>
                <w:sz w:val="16"/>
                <w:szCs w:val="16"/>
              </w:rPr>
              <w:t>Impact</w:t>
            </w:r>
          </w:p>
        </w:tc>
        <w:tc>
          <w:tcPr>
            <w:tcW w:w="581" w:type="dxa"/>
            <w:tcMar>
              <w:top w:w="108" w:type="dxa"/>
            </w:tcMar>
            <w:textDirection w:val="tbRl"/>
          </w:tcPr>
          <w:p w:rsidRPr="001F12CC" w:rsidR="00BD6AE1" w:rsidP="00BD6AE1" w:rsidRDefault="00BD6AE1" w14:paraId="3DD40BC4" w14:textId="77777777">
            <w:pPr>
              <w:tabs>
                <w:tab w:val="left" w:pos="567"/>
              </w:tabs>
              <w:spacing w:after="120" w:line="276" w:lineRule="auto"/>
              <w:ind w:left="113" w:right="113"/>
              <w:rPr>
                <w:b/>
                <w:sz w:val="16"/>
                <w:szCs w:val="16"/>
              </w:rPr>
            </w:pPr>
            <w:r w:rsidRPr="001F12CC">
              <w:rPr>
                <w:b/>
                <w:sz w:val="16"/>
                <w:szCs w:val="16"/>
              </w:rPr>
              <w:t>Risk Score</w:t>
            </w:r>
          </w:p>
        </w:tc>
        <w:tc>
          <w:tcPr>
            <w:tcW w:w="2570" w:type="dxa"/>
            <w:vMerge/>
            <w:tcMar>
              <w:top w:w="108" w:type="dxa"/>
            </w:tcMar>
          </w:tcPr>
          <w:p w:rsidRPr="001F12CC" w:rsidR="00BD6AE1" w:rsidP="00BD6AE1" w:rsidRDefault="00BD6AE1" w14:paraId="0AD43679" w14:textId="77777777">
            <w:pPr>
              <w:tabs>
                <w:tab w:val="left" w:pos="567"/>
              </w:tabs>
              <w:spacing w:after="120" w:line="276" w:lineRule="auto"/>
              <w:rPr>
                <w:b/>
                <w:sz w:val="16"/>
                <w:szCs w:val="16"/>
              </w:rPr>
            </w:pPr>
          </w:p>
        </w:tc>
        <w:tc>
          <w:tcPr>
            <w:tcW w:w="521" w:type="dxa"/>
            <w:tcMar>
              <w:top w:w="108" w:type="dxa"/>
            </w:tcMar>
            <w:textDirection w:val="tbRl"/>
          </w:tcPr>
          <w:p w:rsidRPr="001F12CC" w:rsidR="00BD6AE1" w:rsidP="00BD6AE1" w:rsidRDefault="00BD6AE1" w14:paraId="0A3A7263" w14:textId="77777777">
            <w:pPr>
              <w:tabs>
                <w:tab w:val="left" w:pos="567"/>
              </w:tabs>
              <w:spacing w:after="120" w:line="276" w:lineRule="auto"/>
              <w:ind w:left="113" w:right="113"/>
              <w:rPr>
                <w:b/>
                <w:sz w:val="16"/>
                <w:szCs w:val="16"/>
              </w:rPr>
            </w:pPr>
            <w:r w:rsidRPr="001F12CC">
              <w:rPr>
                <w:b/>
                <w:sz w:val="16"/>
                <w:szCs w:val="16"/>
              </w:rPr>
              <w:t>Likelihood</w:t>
            </w:r>
          </w:p>
        </w:tc>
        <w:tc>
          <w:tcPr>
            <w:tcW w:w="441" w:type="dxa"/>
            <w:tcMar>
              <w:top w:w="108" w:type="dxa"/>
            </w:tcMar>
            <w:textDirection w:val="tbRl"/>
          </w:tcPr>
          <w:p w:rsidRPr="001F12CC" w:rsidR="00BD6AE1" w:rsidP="00BD6AE1" w:rsidRDefault="00BD6AE1" w14:paraId="7F42FCCE" w14:textId="77777777">
            <w:pPr>
              <w:tabs>
                <w:tab w:val="left" w:pos="567"/>
              </w:tabs>
              <w:spacing w:after="120" w:line="276" w:lineRule="auto"/>
              <w:ind w:left="113" w:right="113"/>
              <w:rPr>
                <w:b/>
                <w:sz w:val="16"/>
                <w:szCs w:val="16"/>
              </w:rPr>
            </w:pPr>
            <w:r w:rsidRPr="001F12CC">
              <w:rPr>
                <w:b/>
                <w:sz w:val="16"/>
                <w:szCs w:val="16"/>
              </w:rPr>
              <w:t>Impact</w:t>
            </w:r>
          </w:p>
        </w:tc>
        <w:tc>
          <w:tcPr>
            <w:tcW w:w="441" w:type="dxa"/>
            <w:tcMar>
              <w:top w:w="108" w:type="dxa"/>
            </w:tcMar>
            <w:textDirection w:val="tbRl"/>
          </w:tcPr>
          <w:p w:rsidRPr="001F12CC" w:rsidR="00BD6AE1" w:rsidP="00BD6AE1" w:rsidRDefault="00BD6AE1" w14:paraId="47E9578F" w14:textId="77777777">
            <w:pPr>
              <w:tabs>
                <w:tab w:val="left" w:pos="567"/>
              </w:tabs>
              <w:spacing w:after="120" w:line="276" w:lineRule="auto"/>
              <w:ind w:left="113" w:right="113"/>
              <w:rPr>
                <w:b/>
                <w:sz w:val="16"/>
                <w:szCs w:val="16"/>
              </w:rPr>
            </w:pPr>
            <w:r w:rsidRPr="001F12CC">
              <w:rPr>
                <w:b/>
                <w:sz w:val="16"/>
                <w:szCs w:val="16"/>
              </w:rPr>
              <w:t>Risk Score</w:t>
            </w:r>
          </w:p>
        </w:tc>
        <w:tc>
          <w:tcPr>
            <w:tcW w:w="2279" w:type="dxa"/>
            <w:vMerge/>
            <w:tcMar>
              <w:top w:w="108" w:type="dxa"/>
            </w:tcMar>
          </w:tcPr>
          <w:p w:rsidRPr="001F12CC" w:rsidR="00BD6AE1" w:rsidP="00BD6AE1" w:rsidRDefault="00BD6AE1" w14:paraId="5DD0D201" w14:textId="77777777">
            <w:pPr>
              <w:tabs>
                <w:tab w:val="left" w:pos="567"/>
              </w:tabs>
              <w:spacing w:after="120" w:line="276" w:lineRule="auto"/>
              <w:rPr>
                <w:b/>
                <w:sz w:val="16"/>
                <w:szCs w:val="16"/>
              </w:rPr>
            </w:pPr>
          </w:p>
        </w:tc>
      </w:tr>
      <w:tr w:rsidRPr="001F12CC" w:rsidR="00BD6AE1" w:rsidTr="00BD6AE1" w14:paraId="5DBBFBEB" w14:textId="77777777">
        <w:trPr>
          <w:trHeight w:val="302"/>
        </w:trPr>
        <w:tc>
          <w:tcPr>
            <w:tcW w:w="677" w:type="dxa"/>
            <w:shd w:val="clear" w:color="auto" w:fill="F2F2F2"/>
            <w:tcMar>
              <w:top w:w="108" w:type="dxa"/>
            </w:tcMar>
          </w:tcPr>
          <w:p w:rsidRPr="001F12CC" w:rsidR="00BD6AE1" w:rsidP="00BD6AE1" w:rsidRDefault="00AE1A50" w14:paraId="5F5F17F7" w14:textId="20D418DB">
            <w:pPr>
              <w:tabs>
                <w:tab w:val="left" w:pos="567"/>
              </w:tabs>
              <w:spacing w:line="276" w:lineRule="auto"/>
              <w:rPr>
                <w:b/>
                <w:sz w:val="16"/>
                <w:szCs w:val="16"/>
              </w:rPr>
            </w:pPr>
            <w:r>
              <w:rPr>
                <w:b/>
                <w:sz w:val="16"/>
                <w:szCs w:val="16"/>
              </w:rPr>
              <w:t>1</w:t>
            </w:r>
          </w:p>
        </w:tc>
        <w:tc>
          <w:tcPr>
            <w:tcW w:w="2328" w:type="dxa"/>
            <w:shd w:val="clear" w:color="auto" w:fill="EDEDED"/>
            <w:tcMar>
              <w:top w:w="108" w:type="dxa"/>
            </w:tcMar>
          </w:tcPr>
          <w:p w:rsidRPr="001F12CC" w:rsidR="00BD6AE1" w:rsidP="00BD6AE1" w:rsidRDefault="00960012" w14:paraId="5E274C20" w14:textId="22694369">
            <w:pPr>
              <w:tabs>
                <w:tab w:val="left" w:pos="567"/>
              </w:tabs>
              <w:spacing w:line="276" w:lineRule="auto"/>
              <w:rPr>
                <w:b/>
                <w:sz w:val="16"/>
                <w:szCs w:val="16"/>
              </w:rPr>
            </w:pPr>
            <w:r>
              <w:rPr>
                <w:b/>
                <w:sz w:val="16"/>
                <w:szCs w:val="16"/>
              </w:rPr>
              <w:t>I</w:t>
            </w:r>
            <w:r w:rsidRPr="00960012">
              <w:rPr>
                <w:b/>
                <w:sz w:val="16"/>
                <w:szCs w:val="16"/>
              </w:rPr>
              <w:t>nformation Managemen</w:t>
            </w:r>
            <w:r>
              <w:rPr>
                <w:b/>
                <w:sz w:val="16"/>
                <w:szCs w:val="16"/>
              </w:rPr>
              <w:t>t</w:t>
            </w:r>
          </w:p>
        </w:tc>
        <w:tc>
          <w:tcPr>
            <w:tcW w:w="495" w:type="dxa"/>
            <w:shd w:val="clear" w:color="auto" w:fill="F2F2F2"/>
            <w:tcMar>
              <w:top w:w="108" w:type="dxa"/>
            </w:tcMar>
          </w:tcPr>
          <w:p w:rsidRPr="001F12CC" w:rsidR="00BD6AE1" w:rsidP="00BD6AE1" w:rsidRDefault="00461C46" w14:paraId="24A048F5" w14:textId="055156C2">
            <w:pPr>
              <w:tabs>
                <w:tab w:val="left" w:pos="567"/>
              </w:tabs>
              <w:spacing w:line="276" w:lineRule="auto"/>
              <w:rPr>
                <w:b/>
                <w:sz w:val="16"/>
                <w:szCs w:val="16"/>
              </w:rPr>
            </w:pPr>
            <w:r>
              <w:rPr>
                <w:b/>
                <w:sz w:val="16"/>
                <w:szCs w:val="16"/>
              </w:rPr>
              <w:t>4</w:t>
            </w:r>
          </w:p>
        </w:tc>
        <w:tc>
          <w:tcPr>
            <w:tcW w:w="441" w:type="dxa"/>
            <w:shd w:val="clear" w:color="auto" w:fill="F2F2F2"/>
            <w:tcMar>
              <w:top w:w="108" w:type="dxa"/>
            </w:tcMar>
          </w:tcPr>
          <w:p w:rsidRPr="001F12CC" w:rsidR="00BD6AE1" w:rsidP="00BD6AE1" w:rsidRDefault="004F30D1" w14:paraId="341BB6F9" w14:textId="4DE7FD19">
            <w:pPr>
              <w:tabs>
                <w:tab w:val="left" w:pos="567"/>
              </w:tabs>
              <w:spacing w:line="276" w:lineRule="auto"/>
              <w:rPr>
                <w:b/>
                <w:sz w:val="16"/>
                <w:szCs w:val="16"/>
              </w:rPr>
            </w:pPr>
            <w:r>
              <w:rPr>
                <w:b/>
                <w:sz w:val="16"/>
                <w:szCs w:val="16"/>
              </w:rPr>
              <w:t>3</w:t>
            </w:r>
          </w:p>
        </w:tc>
        <w:tc>
          <w:tcPr>
            <w:tcW w:w="581" w:type="dxa"/>
            <w:shd w:val="clear" w:color="auto" w:fill="F2F2F2"/>
            <w:tcMar>
              <w:top w:w="108" w:type="dxa"/>
            </w:tcMar>
          </w:tcPr>
          <w:p w:rsidRPr="001F12CC" w:rsidR="00BD6AE1" w:rsidP="00BD6AE1" w:rsidRDefault="004F30D1" w14:paraId="26472B60" w14:textId="3F9E8A0A">
            <w:pPr>
              <w:tabs>
                <w:tab w:val="left" w:pos="567"/>
              </w:tabs>
              <w:spacing w:line="276" w:lineRule="auto"/>
              <w:rPr>
                <w:b/>
                <w:sz w:val="16"/>
                <w:szCs w:val="16"/>
              </w:rPr>
            </w:pPr>
            <w:r>
              <w:rPr>
                <w:b/>
                <w:sz w:val="16"/>
                <w:szCs w:val="16"/>
              </w:rPr>
              <w:t>12</w:t>
            </w:r>
          </w:p>
        </w:tc>
        <w:tc>
          <w:tcPr>
            <w:tcW w:w="2570" w:type="dxa"/>
            <w:shd w:val="clear" w:color="auto" w:fill="F2F2F2"/>
            <w:tcMar>
              <w:top w:w="108" w:type="dxa"/>
            </w:tcMar>
          </w:tcPr>
          <w:p w:rsidRPr="001F12CC" w:rsidR="00BD6AE1" w:rsidP="00BD6AE1" w:rsidRDefault="00BD0B94" w14:paraId="1357CF34" w14:textId="594A98AD">
            <w:pPr>
              <w:tabs>
                <w:tab w:val="left" w:pos="567"/>
              </w:tabs>
              <w:spacing w:line="276" w:lineRule="auto"/>
              <w:rPr>
                <w:b/>
                <w:sz w:val="16"/>
                <w:szCs w:val="16"/>
              </w:rPr>
            </w:pPr>
            <w:r w:rsidRPr="00913D36">
              <w:rPr>
                <w:b/>
                <w:sz w:val="16"/>
                <w:szCs w:val="16"/>
              </w:rPr>
              <w:t>Adhering to SPI and Legislation</w:t>
            </w:r>
          </w:p>
        </w:tc>
        <w:tc>
          <w:tcPr>
            <w:tcW w:w="521" w:type="dxa"/>
            <w:shd w:val="clear" w:color="auto" w:fill="F2F2F2"/>
            <w:tcMar>
              <w:top w:w="108" w:type="dxa"/>
            </w:tcMar>
          </w:tcPr>
          <w:p w:rsidRPr="001F12CC" w:rsidR="00BD6AE1" w:rsidP="00BD6AE1" w:rsidRDefault="00D2790A" w14:paraId="2AB4C2C0" w14:textId="3B45FA90">
            <w:pPr>
              <w:tabs>
                <w:tab w:val="left" w:pos="567"/>
              </w:tabs>
              <w:spacing w:line="276" w:lineRule="auto"/>
              <w:rPr>
                <w:b/>
                <w:sz w:val="16"/>
                <w:szCs w:val="16"/>
              </w:rPr>
            </w:pPr>
            <w:r>
              <w:rPr>
                <w:b/>
                <w:sz w:val="16"/>
                <w:szCs w:val="16"/>
              </w:rPr>
              <w:t>2</w:t>
            </w:r>
          </w:p>
        </w:tc>
        <w:tc>
          <w:tcPr>
            <w:tcW w:w="441" w:type="dxa"/>
            <w:shd w:val="clear" w:color="auto" w:fill="F2F2F2"/>
            <w:tcMar>
              <w:top w:w="108" w:type="dxa"/>
            </w:tcMar>
          </w:tcPr>
          <w:p w:rsidRPr="001F12CC" w:rsidR="00BD6AE1" w:rsidP="00BD6AE1" w:rsidRDefault="00D2790A" w14:paraId="73A016D0" w14:textId="137A3CAF">
            <w:pPr>
              <w:tabs>
                <w:tab w:val="left" w:pos="567"/>
              </w:tabs>
              <w:spacing w:line="276" w:lineRule="auto"/>
              <w:rPr>
                <w:b/>
                <w:sz w:val="16"/>
                <w:szCs w:val="16"/>
              </w:rPr>
            </w:pPr>
            <w:r>
              <w:rPr>
                <w:b/>
                <w:sz w:val="16"/>
                <w:szCs w:val="16"/>
              </w:rPr>
              <w:t>2</w:t>
            </w:r>
          </w:p>
        </w:tc>
        <w:tc>
          <w:tcPr>
            <w:tcW w:w="441" w:type="dxa"/>
            <w:shd w:val="clear" w:color="auto" w:fill="F2F2F2"/>
            <w:tcMar>
              <w:top w:w="108" w:type="dxa"/>
            </w:tcMar>
          </w:tcPr>
          <w:p w:rsidRPr="001F12CC" w:rsidR="00BD6AE1" w:rsidP="00BD6AE1" w:rsidRDefault="00D2790A" w14:paraId="5F982C50" w14:textId="3B8FB75D">
            <w:pPr>
              <w:tabs>
                <w:tab w:val="left" w:pos="567"/>
              </w:tabs>
              <w:spacing w:line="276" w:lineRule="auto"/>
              <w:rPr>
                <w:b/>
                <w:sz w:val="16"/>
                <w:szCs w:val="16"/>
              </w:rPr>
            </w:pPr>
            <w:r>
              <w:rPr>
                <w:b/>
                <w:sz w:val="16"/>
                <w:szCs w:val="16"/>
              </w:rPr>
              <w:t>4</w:t>
            </w:r>
          </w:p>
        </w:tc>
        <w:tc>
          <w:tcPr>
            <w:tcW w:w="2279" w:type="dxa"/>
            <w:shd w:val="clear" w:color="auto" w:fill="F2F2F2"/>
            <w:tcMar>
              <w:top w:w="108" w:type="dxa"/>
            </w:tcMar>
          </w:tcPr>
          <w:p w:rsidRPr="001F12CC" w:rsidR="00BD6AE1" w:rsidP="00BD6AE1" w:rsidRDefault="0058226A" w14:paraId="6BE8D18D" w14:textId="458743C9">
            <w:pPr>
              <w:tabs>
                <w:tab w:val="left" w:pos="567"/>
              </w:tabs>
              <w:spacing w:line="276" w:lineRule="auto"/>
              <w:rPr>
                <w:b/>
                <w:sz w:val="16"/>
                <w:szCs w:val="16"/>
              </w:rPr>
            </w:pPr>
            <w:r w:rsidRPr="0058226A">
              <w:rPr>
                <w:b/>
                <w:sz w:val="16"/>
                <w:szCs w:val="16"/>
              </w:rPr>
              <w:t>Human Error</w:t>
            </w:r>
          </w:p>
        </w:tc>
      </w:tr>
      <w:tr w:rsidRPr="001F12CC" w:rsidR="00BD6AE1" w:rsidTr="00BD6AE1" w14:paraId="1BD6FABE" w14:textId="77777777">
        <w:trPr>
          <w:trHeight w:val="422"/>
        </w:trPr>
        <w:tc>
          <w:tcPr>
            <w:tcW w:w="677" w:type="dxa"/>
            <w:tcMar>
              <w:top w:w="108" w:type="dxa"/>
            </w:tcMar>
          </w:tcPr>
          <w:p w:rsidRPr="001F12CC" w:rsidR="00BD6AE1" w:rsidP="00BD6AE1" w:rsidRDefault="00AE1A50" w14:paraId="0FBC3D37" w14:textId="03CA3FE3">
            <w:pPr>
              <w:tabs>
                <w:tab w:val="left" w:pos="567"/>
              </w:tabs>
              <w:spacing w:line="276" w:lineRule="auto"/>
              <w:rPr>
                <w:b/>
                <w:szCs w:val="24"/>
              </w:rPr>
            </w:pPr>
            <w:r w:rsidRPr="00AE1A50">
              <w:rPr>
                <w:b/>
                <w:sz w:val="16"/>
                <w:szCs w:val="18"/>
              </w:rPr>
              <w:t>2</w:t>
            </w:r>
          </w:p>
        </w:tc>
        <w:tc>
          <w:tcPr>
            <w:tcW w:w="2328" w:type="dxa"/>
            <w:tcMar>
              <w:top w:w="108" w:type="dxa"/>
            </w:tcMar>
          </w:tcPr>
          <w:p w:rsidRPr="00AE1A50" w:rsidR="00BD6AE1" w:rsidP="00BD6AE1" w:rsidRDefault="00AE1A50" w14:paraId="43852E76" w14:textId="71A34D29">
            <w:pPr>
              <w:tabs>
                <w:tab w:val="left" w:pos="567"/>
              </w:tabs>
              <w:spacing w:line="276" w:lineRule="auto"/>
              <w:rPr>
                <w:b/>
                <w:sz w:val="16"/>
                <w:szCs w:val="16"/>
              </w:rPr>
            </w:pPr>
            <w:r w:rsidRPr="00AE1A50">
              <w:rPr>
                <w:b/>
                <w:sz w:val="16"/>
                <w:szCs w:val="16"/>
              </w:rPr>
              <w:t>Reputational</w:t>
            </w:r>
          </w:p>
        </w:tc>
        <w:tc>
          <w:tcPr>
            <w:tcW w:w="495" w:type="dxa"/>
            <w:tcMar>
              <w:top w:w="108" w:type="dxa"/>
            </w:tcMar>
          </w:tcPr>
          <w:p w:rsidRPr="00B53630" w:rsidR="00BD6AE1" w:rsidP="00BD6AE1" w:rsidRDefault="00E47553" w14:paraId="675449A5" w14:textId="7E8D1EFB">
            <w:pPr>
              <w:tabs>
                <w:tab w:val="left" w:pos="567"/>
              </w:tabs>
              <w:spacing w:line="276" w:lineRule="auto"/>
              <w:rPr>
                <w:b/>
                <w:sz w:val="16"/>
                <w:szCs w:val="18"/>
              </w:rPr>
            </w:pPr>
            <w:r>
              <w:rPr>
                <w:b/>
                <w:sz w:val="16"/>
                <w:szCs w:val="18"/>
              </w:rPr>
              <w:t>3</w:t>
            </w:r>
          </w:p>
        </w:tc>
        <w:tc>
          <w:tcPr>
            <w:tcW w:w="441" w:type="dxa"/>
            <w:tcMar>
              <w:top w:w="108" w:type="dxa"/>
            </w:tcMar>
          </w:tcPr>
          <w:p w:rsidRPr="00B53630" w:rsidR="00BD6AE1" w:rsidP="00BD6AE1" w:rsidRDefault="00E47553" w14:paraId="279A248C" w14:textId="6D0FE6AC">
            <w:pPr>
              <w:tabs>
                <w:tab w:val="left" w:pos="567"/>
              </w:tabs>
              <w:spacing w:line="276" w:lineRule="auto"/>
              <w:rPr>
                <w:b/>
                <w:sz w:val="16"/>
                <w:szCs w:val="18"/>
              </w:rPr>
            </w:pPr>
            <w:r>
              <w:rPr>
                <w:b/>
                <w:sz w:val="16"/>
                <w:szCs w:val="18"/>
              </w:rPr>
              <w:t>4</w:t>
            </w:r>
          </w:p>
        </w:tc>
        <w:tc>
          <w:tcPr>
            <w:tcW w:w="581" w:type="dxa"/>
            <w:tcMar>
              <w:top w:w="108" w:type="dxa"/>
            </w:tcMar>
          </w:tcPr>
          <w:p w:rsidRPr="00B53630" w:rsidR="00BD6AE1" w:rsidP="00BD6AE1" w:rsidRDefault="00165B61" w14:paraId="5F78CE06" w14:textId="03C53B7B">
            <w:pPr>
              <w:tabs>
                <w:tab w:val="left" w:pos="567"/>
              </w:tabs>
              <w:spacing w:line="276" w:lineRule="auto"/>
              <w:rPr>
                <w:b/>
                <w:sz w:val="16"/>
                <w:szCs w:val="18"/>
              </w:rPr>
            </w:pPr>
            <w:r>
              <w:rPr>
                <w:b/>
                <w:sz w:val="16"/>
                <w:szCs w:val="18"/>
              </w:rPr>
              <w:t>6</w:t>
            </w:r>
          </w:p>
        </w:tc>
        <w:tc>
          <w:tcPr>
            <w:tcW w:w="2570" w:type="dxa"/>
            <w:tcMar>
              <w:top w:w="108" w:type="dxa"/>
            </w:tcMar>
          </w:tcPr>
          <w:p w:rsidRPr="001F12CC" w:rsidR="00BD6AE1" w:rsidP="00BD0B94" w:rsidRDefault="00BD0B94" w14:paraId="38849ABD" w14:textId="1DCFF8D8">
            <w:pPr>
              <w:tabs>
                <w:tab w:val="left" w:pos="567"/>
              </w:tabs>
              <w:spacing w:line="276" w:lineRule="auto"/>
              <w:rPr>
                <w:b/>
                <w:szCs w:val="24"/>
              </w:rPr>
            </w:pPr>
            <w:r w:rsidRPr="00913D36">
              <w:rPr>
                <w:b/>
                <w:sz w:val="16"/>
                <w:szCs w:val="16"/>
              </w:rPr>
              <w:t>Adhering to SPI and Legislation</w:t>
            </w:r>
          </w:p>
        </w:tc>
        <w:tc>
          <w:tcPr>
            <w:tcW w:w="521" w:type="dxa"/>
            <w:tcMar>
              <w:top w:w="108" w:type="dxa"/>
            </w:tcMar>
          </w:tcPr>
          <w:p w:rsidRPr="00974532" w:rsidR="00BD6AE1" w:rsidP="00BD6AE1" w:rsidRDefault="00974532" w14:paraId="52312757" w14:textId="630819C0">
            <w:pPr>
              <w:tabs>
                <w:tab w:val="left" w:pos="567"/>
              </w:tabs>
              <w:spacing w:line="276" w:lineRule="auto"/>
              <w:rPr>
                <w:b/>
                <w:sz w:val="16"/>
                <w:szCs w:val="18"/>
              </w:rPr>
            </w:pPr>
            <w:r w:rsidRPr="00974532">
              <w:rPr>
                <w:b/>
                <w:sz w:val="16"/>
                <w:szCs w:val="18"/>
              </w:rPr>
              <w:t>1</w:t>
            </w:r>
          </w:p>
        </w:tc>
        <w:tc>
          <w:tcPr>
            <w:tcW w:w="441" w:type="dxa"/>
            <w:tcMar>
              <w:top w:w="108" w:type="dxa"/>
            </w:tcMar>
          </w:tcPr>
          <w:p w:rsidRPr="00974532" w:rsidR="00BD6AE1" w:rsidP="00BD6AE1" w:rsidRDefault="00974532" w14:paraId="42BF16E9" w14:textId="48D0B663">
            <w:pPr>
              <w:tabs>
                <w:tab w:val="left" w:pos="567"/>
              </w:tabs>
              <w:spacing w:line="276" w:lineRule="auto"/>
              <w:rPr>
                <w:b/>
                <w:sz w:val="16"/>
                <w:szCs w:val="18"/>
              </w:rPr>
            </w:pPr>
            <w:r w:rsidRPr="00974532">
              <w:rPr>
                <w:b/>
                <w:sz w:val="16"/>
                <w:szCs w:val="18"/>
              </w:rPr>
              <w:t>3</w:t>
            </w:r>
          </w:p>
        </w:tc>
        <w:tc>
          <w:tcPr>
            <w:tcW w:w="441" w:type="dxa"/>
            <w:tcMar>
              <w:top w:w="108" w:type="dxa"/>
            </w:tcMar>
          </w:tcPr>
          <w:p w:rsidRPr="00974532" w:rsidR="00BD6AE1" w:rsidP="00BD6AE1" w:rsidRDefault="00974532" w14:paraId="37DECE79" w14:textId="09F1D36D">
            <w:pPr>
              <w:tabs>
                <w:tab w:val="left" w:pos="567"/>
              </w:tabs>
              <w:spacing w:line="276" w:lineRule="auto"/>
              <w:rPr>
                <w:b/>
                <w:sz w:val="16"/>
                <w:szCs w:val="18"/>
              </w:rPr>
            </w:pPr>
            <w:r w:rsidRPr="00974532">
              <w:rPr>
                <w:b/>
                <w:sz w:val="16"/>
                <w:szCs w:val="18"/>
              </w:rPr>
              <w:t>3</w:t>
            </w:r>
          </w:p>
        </w:tc>
        <w:tc>
          <w:tcPr>
            <w:tcW w:w="2279" w:type="dxa"/>
            <w:tcMar>
              <w:top w:w="108" w:type="dxa"/>
            </w:tcMar>
          </w:tcPr>
          <w:p w:rsidRPr="001F12CC" w:rsidR="00BD6AE1" w:rsidP="00BD6AE1" w:rsidRDefault="006A603E" w14:paraId="79A3CC06" w14:textId="7818580D">
            <w:pPr>
              <w:tabs>
                <w:tab w:val="left" w:pos="567"/>
              </w:tabs>
              <w:spacing w:line="276" w:lineRule="auto"/>
              <w:rPr>
                <w:b/>
                <w:szCs w:val="24"/>
              </w:rPr>
            </w:pPr>
            <w:r w:rsidRPr="0058226A">
              <w:rPr>
                <w:b/>
                <w:sz w:val="16"/>
                <w:szCs w:val="16"/>
              </w:rPr>
              <w:t>Human Error</w:t>
            </w:r>
          </w:p>
        </w:tc>
      </w:tr>
      <w:tr w:rsidRPr="001F12CC" w:rsidR="00BD6AE1" w:rsidTr="00BD6AE1" w14:paraId="42319817" w14:textId="77777777">
        <w:trPr>
          <w:trHeight w:val="422"/>
        </w:trPr>
        <w:tc>
          <w:tcPr>
            <w:tcW w:w="677" w:type="dxa"/>
            <w:tcBorders>
              <w:bottom w:val="single" w:color="auto" w:sz="4" w:space="0"/>
            </w:tcBorders>
            <w:shd w:val="clear" w:color="auto" w:fill="F2F2F2"/>
            <w:tcMar>
              <w:top w:w="108" w:type="dxa"/>
            </w:tcMar>
          </w:tcPr>
          <w:p w:rsidRPr="001F12CC" w:rsidR="00BD6AE1" w:rsidP="00BD6AE1" w:rsidRDefault="00BD6AE1" w14:paraId="215E088B" w14:textId="77777777">
            <w:pPr>
              <w:tabs>
                <w:tab w:val="left" w:pos="567"/>
              </w:tabs>
              <w:spacing w:line="276" w:lineRule="auto"/>
              <w:rPr>
                <w:b/>
                <w:szCs w:val="24"/>
              </w:rPr>
            </w:pPr>
          </w:p>
        </w:tc>
        <w:tc>
          <w:tcPr>
            <w:tcW w:w="2328" w:type="dxa"/>
            <w:tcBorders>
              <w:bottom w:val="single" w:color="auto" w:sz="4" w:space="0"/>
            </w:tcBorders>
            <w:shd w:val="clear" w:color="auto" w:fill="F2F2F2"/>
            <w:tcMar>
              <w:top w:w="108" w:type="dxa"/>
            </w:tcMar>
          </w:tcPr>
          <w:p w:rsidRPr="001F12CC" w:rsidR="00BD6AE1" w:rsidP="00BD6AE1" w:rsidRDefault="00BD6AE1" w14:paraId="2F7A74D8" w14:textId="77777777">
            <w:pPr>
              <w:tabs>
                <w:tab w:val="left" w:pos="567"/>
              </w:tabs>
              <w:spacing w:line="276" w:lineRule="auto"/>
              <w:rPr>
                <w:b/>
                <w:szCs w:val="24"/>
              </w:rPr>
            </w:pPr>
          </w:p>
        </w:tc>
        <w:tc>
          <w:tcPr>
            <w:tcW w:w="495" w:type="dxa"/>
            <w:tcBorders>
              <w:bottom w:val="single" w:color="auto" w:sz="4" w:space="0"/>
            </w:tcBorders>
            <w:shd w:val="clear" w:color="auto" w:fill="F2F2F2"/>
            <w:tcMar>
              <w:top w:w="108" w:type="dxa"/>
            </w:tcMar>
          </w:tcPr>
          <w:p w:rsidRPr="001F12CC" w:rsidR="00BD6AE1" w:rsidP="00BD6AE1" w:rsidRDefault="00BD6AE1" w14:paraId="07E14CBA" w14:textId="77777777">
            <w:pPr>
              <w:tabs>
                <w:tab w:val="left" w:pos="567"/>
              </w:tabs>
              <w:spacing w:line="276" w:lineRule="auto"/>
              <w:rPr>
                <w:b/>
                <w:szCs w:val="24"/>
              </w:rPr>
            </w:pPr>
          </w:p>
        </w:tc>
        <w:tc>
          <w:tcPr>
            <w:tcW w:w="441" w:type="dxa"/>
            <w:tcBorders>
              <w:bottom w:val="single" w:color="auto" w:sz="4" w:space="0"/>
            </w:tcBorders>
            <w:shd w:val="clear" w:color="auto" w:fill="F2F2F2"/>
            <w:tcMar>
              <w:top w:w="108" w:type="dxa"/>
            </w:tcMar>
          </w:tcPr>
          <w:p w:rsidRPr="001F12CC" w:rsidR="00BD6AE1" w:rsidP="00BD6AE1" w:rsidRDefault="00BD6AE1" w14:paraId="69492F45" w14:textId="77777777">
            <w:pPr>
              <w:tabs>
                <w:tab w:val="left" w:pos="567"/>
              </w:tabs>
              <w:spacing w:line="276" w:lineRule="auto"/>
              <w:rPr>
                <w:b/>
                <w:szCs w:val="24"/>
              </w:rPr>
            </w:pPr>
          </w:p>
        </w:tc>
        <w:tc>
          <w:tcPr>
            <w:tcW w:w="581" w:type="dxa"/>
            <w:tcBorders>
              <w:bottom w:val="single" w:color="auto" w:sz="4" w:space="0"/>
            </w:tcBorders>
            <w:shd w:val="clear" w:color="auto" w:fill="F2F2F2"/>
            <w:tcMar>
              <w:top w:w="108" w:type="dxa"/>
            </w:tcMar>
          </w:tcPr>
          <w:p w:rsidRPr="001F12CC" w:rsidR="00BD6AE1" w:rsidP="00BD6AE1" w:rsidRDefault="00BD6AE1" w14:paraId="37A750A5" w14:textId="77777777">
            <w:pPr>
              <w:tabs>
                <w:tab w:val="left" w:pos="567"/>
              </w:tabs>
              <w:spacing w:line="276" w:lineRule="auto"/>
              <w:rPr>
                <w:b/>
                <w:szCs w:val="24"/>
              </w:rPr>
            </w:pPr>
          </w:p>
        </w:tc>
        <w:tc>
          <w:tcPr>
            <w:tcW w:w="2570" w:type="dxa"/>
            <w:tcBorders>
              <w:bottom w:val="single" w:color="auto" w:sz="4" w:space="0"/>
            </w:tcBorders>
            <w:shd w:val="clear" w:color="auto" w:fill="F2F2F2"/>
            <w:tcMar>
              <w:top w:w="108" w:type="dxa"/>
            </w:tcMar>
          </w:tcPr>
          <w:p w:rsidRPr="001F12CC" w:rsidR="00BD6AE1" w:rsidP="00BD6AE1" w:rsidRDefault="00BD6AE1" w14:paraId="28CD96F8" w14:textId="77777777">
            <w:pPr>
              <w:tabs>
                <w:tab w:val="left" w:pos="567"/>
              </w:tabs>
              <w:spacing w:line="276" w:lineRule="auto"/>
              <w:rPr>
                <w:b/>
                <w:szCs w:val="24"/>
              </w:rPr>
            </w:pPr>
          </w:p>
        </w:tc>
        <w:tc>
          <w:tcPr>
            <w:tcW w:w="521" w:type="dxa"/>
            <w:tcBorders>
              <w:bottom w:val="single" w:color="auto" w:sz="4" w:space="0"/>
            </w:tcBorders>
            <w:shd w:val="clear" w:color="auto" w:fill="F2F2F2"/>
            <w:tcMar>
              <w:top w:w="108" w:type="dxa"/>
            </w:tcMar>
          </w:tcPr>
          <w:p w:rsidRPr="001F12CC" w:rsidR="00BD6AE1" w:rsidP="00BD6AE1" w:rsidRDefault="00BD6AE1" w14:paraId="72257771" w14:textId="77777777">
            <w:pPr>
              <w:tabs>
                <w:tab w:val="left" w:pos="567"/>
              </w:tabs>
              <w:spacing w:line="276" w:lineRule="auto"/>
              <w:rPr>
                <w:b/>
                <w:szCs w:val="24"/>
              </w:rPr>
            </w:pPr>
          </w:p>
        </w:tc>
        <w:tc>
          <w:tcPr>
            <w:tcW w:w="441" w:type="dxa"/>
            <w:tcBorders>
              <w:bottom w:val="single" w:color="auto" w:sz="4" w:space="0"/>
            </w:tcBorders>
            <w:shd w:val="clear" w:color="auto" w:fill="F2F2F2"/>
            <w:tcMar>
              <w:top w:w="108" w:type="dxa"/>
            </w:tcMar>
          </w:tcPr>
          <w:p w:rsidRPr="001F12CC" w:rsidR="00BD6AE1" w:rsidP="00BD6AE1" w:rsidRDefault="00BD6AE1" w14:paraId="2264119B" w14:textId="77777777">
            <w:pPr>
              <w:tabs>
                <w:tab w:val="left" w:pos="567"/>
              </w:tabs>
              <w:spacing w:line="276" w:lineRule="auto"/>
              <w:rPr>
                <w:b/>
                <w:szCs w:val="24"/>
              </w:rPr>
            </w:pPr>
          </w:p>
        </w:tc>
        <w:tc>
          <w:tcPr>
            <w:tcW w:w="441" w:type="dxa"/>
            <w:tcBorders>
              <w:bottom w:val="single" w:color="auto" w:sz="4" w:space="0"/>
            </w:tcBorders>
            <w:shd w:val="clear" w:color="auto" w:fill="F2F2F2"/>
            <w:tcMar>
              <w:top w:w="108" w:type="dxa"/>
            </w:tcMar>
          </w:tcPr>
          <w:p w:rsidRPr="001F12CC" w:rsidR="00BD6AE1" w:rsidP="00BD6AE1" w:rsidRDefault="00BD6AE1" w14:paraId="74041BFB" w14:textId="77777777">
            <w:pPr>
              <w:tabs>
                <w:tab w:val="left" w:pos="567"/>
              </w:tabs>
              <w:spacing w:line="276" w:lineRule="auto"/>
              <w:rPr>
                <w:b/>
                <w:szCs w:val="24"/>
              </w:rPr>
            </w:pPr>
          </w:p>
        </w:tc>
        <w:tc>
          <w:tcPr>
            <w:tcW w:w="2279" w:type="dxa"/>
            <w:tcBorders>
              <w:bottom w:val="single" w:color="auto" w:sz="4" w:space="0"/>
            </w:tcBorders>
            <w:shd w:val="clear" w:color="auto" w:fill="F2F2F2"/>
            <w:tcMar>
              <w:top w:w="108" w:type="dxa"/>
            </w:tcMar>
          </w:tcPr>
          <w:p w:rsidRPr="001F12CC" w:rsidR="00BD6AE1" w:rsidP="00BD6AE1" w:rsidRDefault="00BD6AE1" w14:paraId="5CB2609F" w14:textId="77777777">
            <w:pPr>
              <w:tabs>
                <w:tab w:val="left" w:pos="567"/>
              </w:tabs>
              <w:spacing w:line="276" w:lineRule="auto"/>
              <w:rPr>
                <w:b/>
                <w:szCs w:val="24"/>
              </w:rPr>
            </w:pPr>
          </w:p>
        </w:tc>
      </w:tr>
      <w:tr w:rsidRPr="001F12CC" w:rsidR="00BD6AE1" w:rsidTr="00BD6AE1" w14:paraId="4979B899" w14:textId="77777777">
        <w:trPr>
          <w:trHeight w:val="422"/>
        </w:trPr>
        <w:tc>
          <w:tcPr>
            <w:tcW w:w="677" w:type="dxa"/>
            <w:tcBorders>
              <w:bottom w:val="single" w:color="auto" w:sz="4" w:space="0"/>
            </w:tcBorders>
            <w:tcMar>
              <w:top w:w="108" w:type="dxa"/>
            </w:tcMar>
          </w:tcPr>
          <w:p w:rsidRPr="001F12CC" w:rsidR="00BD6AE1" w:rsidP="00BD6AE1" w:rsidRDefault="00BD6AE1" w14:paraId="03A48C84" w14:textId="77777777">
            <w:pPr>
              <w:tabs>
                <w:tab w:val="left" w:pos="567"/>
              </w:tabs>
              <w:spacing w:line="276" w:lineRule="auto"/>
              <w:rPr>
                <w:b/>
                <w:szCs w:val="24"/>
              </w:rPr>
            </w:pPr>
          </w:p>
        </w:tc>
        <w:tc>
          <w:tcPr>
            <w:tcW w:w="2328" w:type="dxa"/>
            <w:tcBorders>
              <w:bottom w:val="single" w:color="auto" w:sz="4" w:space="0"/>
            </w:tcBorders>
            <w:tcMar>
              <w:top w:w="108" w:type="dxa"/>
            </w:tcMar>
          </w:tcPr>
          <w:p w:rsidRPr="001F12CC" w:rsidR="00BD6AE1" w:rsidP="00BD6AE1" w:rsidRDefault="00BD6AE1" w14:paraId="5AAF557B" w14:textId="77777777">
            <w:pPr>
              <w:tabs>
                <w:tab w:val="left" w:pos="567"/>
              </w:tabs>
              <w:spacing w:line="276" w:lineRule="auto"/>
              <w:rPr>
                <w:b/>
                <w:szCs w:val="24"/>
              </w:rPr>
            </w:pPr>
          </w:p>
        </w:tc>
        <w:tc>
          <w:tcPr>
            <w:tcW w:w="495" w:type="dxa"/>
            <w:tcBorders>
              <w:bottom w:val="single" w:color="auto" w:sz="4" w:space="0"/>
            </w:tcBorders>
            <w:tcMar>
              <w:top w:w="108" w:type="dxa"/>
            </w:tcMar>
          </w:tcPr>
          <w:p w:rsidRPr="001F12CC" w:rsidR="00BD6AE1" w:rsidP="00BD6AE1" w:rsidRDefault="00BD6AE1" w14:paraId="136F2C00" w14:textId="77777777">
            <w:pPr>
              <w:tabs>
                <w:tab w:val="left" w:pos="567"/>
              </w:tabs>
              <w:spacing w:line="276" w:lineRule="auto"/>
              <w:rPr>
                <w:b/>
                <w:szCs w:val="24"/>
              </w:rPr>
            </w:pPr>
          </w:p>
        </w:tc>
        <w:tc>
          <w:tcPr>
            <w:tcW w:w="441" w:type="dxa"/>
            <w:tcBorders>
              <w:bottom w:val="single" w:color="auto" w:sz="4" w:space="0"/>
            </w:tcBorders>
            <w:tcMar>
              <w:top w:w="108" w:type="dxa"/>
            </w:tcMar>
          </w:tcPr>
          <w:p w:rsidRPr="001F12CC" w:rsidR="00BD6AE1" w:rsidP="00BD6AE1" w:rsidRDefault="00BD6AE1" w14:paraId="2AF7A716" w14:textId="77777777">
            <w:pPr>
              <w:tabs>
                <w:tab w:val="left" w:pos="567"/>
              </w:tabs>
              <w:spacing w:line="276" w:lineRule="auto"/>
              <w:rPr>
                <w:b/>
                <w:szCs w:val="24"/>
              </w:rPr>
            </w:pPr>
          </w:p>
        </w:tc>
        <w:tc>
          <w:tcPr>
            <w:tcW w:w="581" w:type="dxa"/>
            <w:tcBorders>
              <w:bottom w:val="single" w:color="auto" w:sz="4" w:space="0"/>
            </w:tcBorders>
            <w:tcMar>
              <w:top w:w="108" w:type="dxa"/>
            </w:tcMar>
          </w:tcPr>
          <w:p w:rsidRPr="001F12CC" w:rsidR="00BD6AE1" w:rsidP="00BD6AE1" w:rsidRDefault="00BD6AE1" w14:paraId="79D1BB79" w14:textId="77777777">
            <w:pPr>
              <w:tabs>
                <w:tab w:val="left" w:pos="567"/>
              </w:tabs>
              <w:spacing w:line="276" w:lineRule="auto"/>
              <w:rPr>
                <w:b/>
                <w:szCs w:val="24"/>
              </w:rPr>
            </w:pPr>
          </w:p>
        </w:tc>
        <w:tc>
          <w:tcPr>
            <w:tcW w:w="2570" w:type="dxa"/>
            <w:tcBorders>
              <w:bottom w:val="single" w:color="auto" w:sz="4" w:space="0"/>
            </w:tcBorders>
            <w:tcMar>
              <w:top w:w="108" w:type="dxa"/>
            </w:tcMar>
          </w:tcPr>
          <w:p w:rsidRPr="001F12CC" w:rsidR="00BD6AE1" w:rsidP="00BD6AE1" w:rsidRDefault="00BD6AE1" w14:paraId="7E1211E8" w14:textId="77777777">
            <w:pPr>
              <w:tabs>
                <w:tab w:val="left" w:pos="567"/>
              </w:tabs>
              <w:spacing w:line="276" w:lineRule="auto"/>
              <w:rPr>
                <w:b/>
                <w:szCs w:val="24"/>
              </w:rPr>
            </w:pPr>
          </w:p>
        </w:tc>
        <w:tc>
          <w:tcPr>
            <w:tcW w:w="521" w:type="dxa"/>
            <w:tcBorders>
              <w:bottom w:val="single" w:color="auto" w:sz="4" w:space="0"/>
            </w:tcBorders>
            <w:tcMar>
              <w:top w:w="108" w:type="dxa"/>
            </w:tcMar>
          </w:tcPr>
          <w:p w:rsidRPr="001F12CC" w:rsidR="00BD6AE1" w:rsidP="00BD6AE1" w:rsidRDefault="00BD6AE1" w14:paraId="1645E25A" w14:textId="77777777">
            <w:pPr>
              <w:tabs>
                <w:tab w:val="left" w:pos="567"/>
              </w:tabs>
              <w:spacing w:line="276" w:lineRule="auto"/>
              <w:rPr>
                <w:b/>
                <w:szCs w:val="24"/>
              </w:rPr>
            </w:pPr>
          </w:p>
        </w:tc>
        <w:tc>
          <w:tcPr>
            <w:tcW w:w="441" w:type="dxa"/>
            <w:tcBorders>
              <w:bottom w:val="single" w:color="auto" w:sz="4" w:space="0"/>
            </w:tcBorders>
            <w:tcMar>
              <w:top w:w="108" w:type="dxa"/>
            </w:tcMar>
          </w:tcPr>
          <w:p w:rsidRPr="001F12CC" w:rsidR="00BD6AE1" w:rsidP="00BD6AE1" w:rsidRDefault="00BD6AE1" w14:paraId="12094DEC" w14:textId="77777777">
            <w:pPr>
              <w:tabs>
                <w:tab w:val="left" w:pos="567"/>
              </w:tabs>
              <w:spacing w:line="276" w:lineRule="auto"/>
              <w:rPr>
                <w:b/>
                <w:szCs w:val="24"/>
              </w:rPr>
            </w:pPr>
          </w:p>
        </w:tc>
        <w:tc>
          <w:tcPr>
            <w:tcW w:w="441" w:type="dxa"/>
            <w:tcBorders>
              <w:bottom w:val="single" w:color="auto" w:sz="4" w:space="0"/>
            </w:tcBorders>
            <w:tcMar>
              <w:top w:w="108" w:type="dxa"/>
            </w:tcMar>
          </w:tcPr>
          <w:p w:rsidRPr="001F12CC" w:rsidR="00BD6AE1" w:rsidP="00BD6AE1" w:rsidRDefault="00BD6AE1" w14:paraId="09FF0532" w14:textId="77777777">
            <w:pPr>
              <w:tabs>
                <w:tab w:val="left" w:pos="567"/>
              </w:tabs>
              <w:spacing w:line="276" w:lineRule="auto"/>
              <w:rPr>
                <w:b/>
                <w:szCs w:val="24"/>
              </w:rPr>
            </w:pPr>
          </w:p>
        </w:tc>
        <w:tc>
          <w:tcPr>
            <w:tcW w:w="2279" w:type="dxa"/>
            <w:tcBorders>
              <w:bottom w:val="single" w:color="auto" w:sz="4" w:space="0"/>
            </w:tcBorders>
            <w:tcMar>
              <w:top w:w="108" w:type="dxa"/>
            </w:tcMar>
          </w:tcPr>
          <w:p w:rsidRPr="001F12CC" w:rsidR="00BD6AE1" w:rsidP="00BD6AE1" w:rsidRDefault="00BD6AE1" w14:paraId="1776F3F5" w14:textId="77777777">
            <w:pPr>
              <w:tabs>
                <w:tab w:val="left" w:pos="567"/>
              </w:tabs>
              <w:spacing w:line="276" w:lineRule="auto"/>
              <w:rPr>
                <w:b/>
                <w:szCs w:val="24"/>
              </w:rPr>
            </w:pPr>
          </w:p>
        </w:tc>
      </w:tr>
      <w:tr w:rsidRPr="001F12CC" w:rsidR="00BD6AE1" w:rsidTr="00BD6AE1" w14:paraId="1C4F0110" w14:textId="77777777">
        <w:trPr>
          <w:trHeight w:val="398"/>
        </w:trPr>
        <w:tc>
          <w:tcPr>
            <w:tcW w:w="10774" w:type="dxa"/>
            <w:gridSpan w:val="10"/>
            <w:tcBorders>
              <w:top w:val="single" w:color="auto" w:sz="4" w:space="0"/>
              <w:left w:val="nil"/>
              <w:bottom w:val="nil"/>
              <w:right w:val="nil"/>
            </w:tcBorders>
            <w:tcMar>
              <w:top w:w="108" w:type="dxa"/>
            </w:tcMar>
          </w:tcPr>
          <w:p w:rsidRPr="001F12CC" w:rsidR="00BD6AE1" w:rsidP="00BD6AE1" w:rsidRDefault="00BD6AE1" w14:paraId="5DABA111" w14:textId="77777777">
            <w:pPr>
              <w:tabs>
                <w:tab w:val="left" w:pos="567"/>
              </w:tabs>
              <w:spacing w:line="276" w:lineRule="auto"/>
              <w:rPr>
                <w:b/>
                <w:szCs w:val="24"/>
              </w:rPr>
            </w:pPr>
            <w:r w:rsidRPr="001F12CC">
              <w:rPr>
                <w:b/>
                <w:szCs w:val="24"/>
              </w:rPr>
              <w:t>Please use the matrix below to assess likelihood and impact:</w:t>
            </w:r>
          </w:p>
        </w:tc>
      </w:tr>
    </w:tbl>
    <w:p w:rsidR="00BD6AE1" w:rsidP="00D8654E" w:rsidRDefault="00BD6AE1" w14:paraId="1DE88E45" w14:textId="77777777">
      <w:pPr>
        <w:rPr>
          <w:rFonts w:cs="Arial"/>
          <w:sz w:val="18"/>
          <w:szCs w:val="18"/>
        </w:rPr>
      </w:pPr>
    </w:p>
    <w:p w:rsidRPr="003C5135" w:rsidR="00BD6AE1" w:rsidP="00BD6AE1" w:rsidRDefault="00BD6AE1" w14:paraId="7DA69D2B" w14:textId="77777777">
      <w:pPr>
        <w:rPr>
          <w:rFonts w:cs="Arial"/>
          <w:sz w:val="18"/>
          <w:szCs w:val="18"/>
        </w:rPr>
      </w:pPr>
    </w:p>
    <w:tbl>
      <w:tblPr>
        <w:tblpPr w:leftFromText="180" w:rightFromText="180" w:vertAnchor="text" w:horzAnchor="margin" w:tblpXSpec="center" w:tblpY="122"/>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
        <w:gridCol w:w="1606"/>
        <w:gridCol w:w="1607"/>
        <w:gridCol w:w="1606"/>
        <w:gridCol w:w="1607"/>
        <w:gridCol w:w="1606"/>
        <w:gridCol w:w="1607"/>
      </w:tblGrid>
      <w:tr w:rsidRPr="00CB02D5" w:rsidR="00BD6AE1" w:rsidTr="00BD6AE1" w14:paraId="2BC4A201" w14:textId="77777777">
        <w:trPr>
          <w:trHeight w:val="54"/>
        </w:trPr>
        <w:tc>
          <w:tcPr>
            <w:tcW w:w="959" w:type="dxa"/>
            <w:vMerge w:val="restart"/>
            <w:textDirection w:val="btLr"/>
          </w:tcPr>
          <w:p w:rsidRPr="00CB02D5" w:rsidR="00BD6AE1" w:rsidP="00BD6AE1" w:rsidRDefault="00BD6AE1" w14:paraId="7BE86BFC" w14:textId="77777777">
            <w:pPr>
              <w:spacing w:after="200" w:line="276" w:lineRule="auto"/>
              <w:ind w:left="113" w:right="113"/>
              <w:jc w:val="center"/>
              <w:rPr>
                <w:rFonts w:eastAsia="Calibri" w:cs="Arial"/>
                <w:b/>
              </w:rPr>
            </w:pPr>
            <w:r w:rsidRPr="00CB02D5">
              <w:rPr>
                <w:rFonts w:eastAsia="Calibri" w:cs="Arial"/>
                <w:b/>
              </w:rPr>
              <w:t>IMPACT</w:t>
            </w:r>
          </w:p>
        </w:tc>
        <w:tc>
          <w:tcPr>
            <w:tcW w:w="1606" w:type="dxa"/>
          </w:tcPr>
          <w:p w:rsidRPr="00CB02D5" w:rsidR="00BD6AE1" w:rsidP="00BD6AE1" w:rsidRDefault="00BD6AE1" w14:paraId="1E839C02" w14:textId="77777777">
            <w:pPr>
              <w:spacing w:after="200" w:line="276" w:lineRule="auto"/>
              <w:rPr>
                <w:rFonts w:eastAsia="Calibri" w:cs="Arial"/>
              </w:rPr>
            </w:pPr>
            <w:r w:rsidRPr="00CB02D5">
              <w:rPr>
                <w:rFonts w:eastAsia="Calibri" w:cs="Arial"/>
              </w:rPr>
              <w:t>Severe (5)</w:t>
            </w:r>
          </w:p>
        </w:tc>
        <w:tc>
          <w:tcPr>
            <w:tcW w:w="1607" w:type="dxa"/>
            <w:shd w:val="clear" w:color="auto" w:fill="FFC000"/>
          </w:tcPr>
          <w:p w:rsidRPr="00CB02D5" w:rsidR="00BD6AE1" w:rsidP="00BD6AE1" w:rsidRDefault="00BD6AE1" w14:paraId="3A04BD23" w14:textId="77777777">
            <w:pPr>
              <w:spacing w:after="200" w:line="276" w:lineRule="auto"/>
              <w:rPr>
                <w:rFonts w:eastAsia="Calibri" w:cs="Arial"/>
              </w:rPr>
            </w:pPr>
            <w:r w:rsidRPr="00CB02D5">
              <w:rPr>
                <w:rFonts w:eastAsia="Calibri" w:cs="Arial"/>
              </w:rPr>
              <w:t>5</w:t>
            </w:r>
          </w:p>
        </w:tc>
        <w:tc>
          <w:tcPr>
            <w:tcW w:w="1606" w:type="dxa"/>
            <w:shd w:val="clear" w:color="auto" w:fill="FFC000"/>
          </w:tcPr>
          <w:p w:rsidRPr="00CB02D5" w:rsidR="00BD6AE1" w:rsidP="00BD6AE1" w:rsidRDefault="00BD6AE1" w14:paraId="62D8BB55" w14:textId="77777777">
            <w:pPr>
              <w:spacing w:after="200" w:line="276" w:lineRule="auto"/>
              <w:rPr>
                <w:rFonts w:eastAsia="Calibri" w:cs="Arial"/>
              </w:rPr>
            </w:pPr>
            <w:r w:rsidRPr="00CB02D5">
              <w:rPr>
                <w:rFonts w:eastAsia="Calibri" w:cs="Arial"/>
              </w:rPr>
              <w:t>10</w:t>
            </w:r>
          </w:p>
        </w:tc>
        <w:tc>
          <w:tcPr>
            <w:tcW w:w="1607" w:type="dxa"/>
            <w:shd w:val="clear" w:color="auto" w:fill="FF0000"/>
          </w:tcPr>
          <w:p w:rsidRPr="00CB02D5" w:rsidR="00BD6AE1" w:rsidP="00BD6AE1" w:rsidRDefault="00BD6AE1" w14:paraId="2F97A0FE" w14:textId="77777777">
            <w:pPr>
              <w:spacing w:after="200" w:line="276" w:lineRule="auto"/>
              <w:rPr>
                <w:rFonts w:eastAsia="Calibri" w:cs="Arial"/>
              </w:rPr>
            </w:pPr>
            <w:r w:rsidRPr="00CB02D5">
              <w:rPr>
                <w:rFonts w:eastAsia="Calibri" w:cs="Arial"/>
              </w:rPr>
              <w:t>15</w:t>
            </w:r>
          </w:p>
        </w:tc>
        <w:tc>
          <w:tcPr>
            <w:tcW w:w="1606" w:type="dxa"/>
            <w:shd w:val="clear" w:color="auto" w:fill="FF0000"/>
          </w:tcPr>
          <w:p w:rsidRPr="00CB02D5" w:rsidR="00BD6AE1" w:rsidP="00BD6AE1" w:rsidRDefault="00BD6AE1" w14:paraId="67080670" w14:textId="77777777">
            <w:pPr>
              <w:spacing w:after="200" w:line="276" w:lineRule="auto"/>
              <w:rPr>
                <w:rFonts w:eastAsia="Calibri" w:cs="Arial"/>
              </w:rPr>
            </w:pPr>
            <w:r w:rsidRPr="00CB02D5">
              <w:rPr>
                <w:rFonts w:eastAsia="Calibri" w:cs="Arial"/>
              </w:rPr>
              <w:t>20</w:t>
            </w:r>
          </w:p>
        </w:tc>
        <w:tc>
          <w:tcPr>
            <w:tcW w:w="1607" w:type="dxa"/>
            <w:shd w:val="clear" w:color="auto" w:fill="FF0000"/>
          </w:tcPr>
          <w:p w:rsidRPr="00CB02D5" w:rsidR="00BD6AE1" w:rsidP="00BD6AE1" w:rsidRDefault="00BD6AE1" w14:paraId="39EBF28B" w14:textId="77777777">
            <w:pPr>
              <w:spacing w:after="200" w:line="276" w:lineRule="auto"/>
              <w:rPr>
                <w:rFonts w:eastAsia="Calibri" w:cs="Arial"/>
              </w:rPr>
            </w:pPr>
            <w:r w:rsidRPr="00CB02D5">
              <w:rPr>
                <w:rFonts w:eastAsia="Calibri" w:cs="Arial"/>
              </w:rPr>
              <w:t>25</w:t>
            </w:r>
          </w:p>
        </w:tc>
      </w:tr>
      <w:tr w:rsidRPr="00CB02D5" w:rsidR="00BD6AE1" w:rsidTr="00BD6AE1" w14:paraId="7BECEE6D" w14:textId="77777777">
        <w:trPr>
          <w:trHeight w:val="28"/>
        </w:trPr>
        <w:tc>
          <w:tcPr>
            <w:tcW w:w="959" w:type="dxa"/>
            <w:vMerge/>
          </w:tcPr>
          <w:p w:rsidRPr="00CB02D5" w:rsidR="00BD6AE1" w:rsidP="00BD6AE1" w:rsidRDefault="00BD6AE1" w14:paraId="3187BC3B" w14:textId="77777777">
            <w:pPr>
              <w:spacing w:after="200" w:line="276" w:lineRule="auto"/>
              <w:rPr>
                <w:rFonts w:eastAsia="Calibri" w:cs="Arial"/>
              </w:rPr>
            </w:pPr>
          </w:p>
        </w:tc>
        <w:tc>
          <w:tcPr>
            <w:tcW w:w="1606" w:type="dxa"/>
          </w:tcPr>
          <w:p w:rsidRPr="00CB02D5" w:rsidR="00BD6AE1" w:rsidP="00BD6AE1" w:rsidRDefault="00BD6AE1" w14:paraId="3F4D024B" w14:textId="77777777">
            <w:pPr>
              <w:spacing w:after="200" w:line="276" w:lineRule="auto"/>
              <w:rPr>
                <w:rFonts w:eastAsia="Calibri" w:cs="Arial"/>
              </w:rPr>
            </w:pPr>
            <w:r w:rsidRPr="00CB02D5">
              <w:rPr>
                <w:rFonts w:eastAsia="Calibri" w:cs="Arial"/>
              </w:rPr>
              <w:t>Major (4)</w:t>
            </w:r>
          </w:p>
        </w:tc>
        <w:tc>
          <w:tcPr>
            <w:tcW w:w="1607" w:type="dxa"/>
            <w:shd w:val="clear" w:color="auto" w:fill="00B050"/>
          </w:tcPr>
          <w:p w:rsidRPr="00CB02D5" w:rsidR="00BD6AE1" w:rsidP="00BD6AE1" w:rsidRDefault="00BD6AE1" w14:paraId="085DCF71" w14:textId="77777777">
            <w:pPr>
              <w:spacing w:after="200" w:line="276" w:lineRule="auto"/>
              <w:rPr>
                <w:rFonts w:eastAsia="Calibri" w:cs="Arial"/>
              </w:rPr>
            </w:pPr>
            <w:r w:rsidRPr="00CB02D5">
              <w:rPr>
                <w:rFonts w:eastAsia="Calibri" w:cs="Arial"/>
              </w:rPr>
              <w:t>4</w:t>
            </w:r>
          </w:p>
        </w:tc>
        <w:tc>
          <w:tcPr>
            <w:tcW w:w="1606" w:type="dxa"/>
            <w:shd w:val="clear" w:color="auto" w:fill="FFC000"/>
          </w:tcPr>
          <w:p w:rsidRPr="00CB02D5" w:rsidR="00BD6AE1" w:rsidP="00BD6AE1" w:rsidRDefault="00BD6AE1" w14:paraId="11EBCD83" w14:textId="77777777">
            <w:pPr>
              <w:spacing w:after="200" w:line="276" w:lineRule="auto"/>
              <w:rPr>
                <w:rFonts w:eastAsia="Calibri" w:cs="Arial"/>
              </w:rPr>
            </w:pPr>
            <w:r w:rsidRPr="00CB02D5">
              <w:rPr>
                <w:rFonts w:eastAsia="Calibri" w:cs="Arial"/>
              </w:rPr>
              <w:t>8</w:t>
            </w:r>
          </w:p>
        </w:tc>
        <w:tc>
          <w:tcPr>
            <w:tcW w:w="1607" w:type="dxa"/>
            <w:shd w:val="clear" w:color="auto" w:fill="FFC000"/>
          </w:tcPr>
          <w:p w:rsidRPr="00CB02D5" w:rsidR="00BD6AE1" w:rsidP="00BD6AE1" w:rsidRDefault="00BD6AE1" w14:paraId="1E37DB8E" w14:textId="77777777">
            <w:pPr>
              <w:spacing w:after="200" w:line="276" w:lineRule="auto"/>
              <w:rPr>
                <w:rFonts w:eastAsia="Calibri" w:cs="Arial"/>
              </w:rPr>
            </w:pPr>
            <w:r w:rsidRPr="00CB02D5">
              <w:rPr>
                <w:rFonts w:eastAsia="Calibri" w:cs="Arial"/>
              </w:rPr>
              <w:t>12</w:t>
            </w:r>
          </w:p>
        </w:tc>
        <w:tc>
          <w:tcPr>
            <w:tcW w:w="1606" w:type="dxa"/>
            <w:shd w:val="clear" w:color="auto" w:fill="FF0000"/>
          </w:tcPr>
          <w:p w:rsidRPr="00CB02D5" w:rsidR="00BD6AE1" w:rsidP="00BD6AE1" w:rsidRDefault="00BD6AE1" w14:paraId="5FEE9C91" w14:textId="77777777">
            <w:pPr>
              <w:spacing w:after="200" w:line="276" w:lineRule="auto"/>
              <w:rPr>
                <w:rFonts w:eastAsia="Calibri" w:cs="Arial"/>
              </w:rPr>
            </w:pPr>
            <w:r w:rsidRPr="00CB02D5">
              <w:rPr>
                <w:rFonts w:eastAsia="Calibri" w:cs="Arial"/>
              </w:rPr>
              <w:t>16</w:t>
            </w:r>
          </w:p>
        </w:tc>
        <w:tc>
          <w:tcPr>
            <w:tcW w:w="1607" w:type="dxa"/>
            <w:shd w:val="clear" w:color="auto" w:fill="FF0000"/>
          </w:tcPr>
          <w:p w:rsidRPr="00CB02D5" w:rsidR="00BD6AE1" w:rsidP="00BD6AE1" w:rsidRDefault="00BD6AE1" w14:paraId="5FF9598A" w14:textId="77777777">
            <w:pPr>
              <w:spacing w:after="200" w:line="276" w:lineRule="auto"/>
              <w:rPr>
                <w:rFonts w:eastAsia="Calibri" w:cs="Arial"/>
              </w:rPr>
            </w:pPr>
            <w:r w:rsidRPr="00CB02D5">
              <w:rPr>
                <w:rFonts w:eastAsia="Calibri" w:cs="Arial"/>
              </w:rPr>
              <w:t>20</w:t>
            </w:r>
          </w:p>
        </w:tc>
      </w:tr>
      <w:tr w:rsidRPr="00CB02D5" w:rsidR="00BD6AE1" w:rsidTr="00BD6AE1" w14:paraId="59A6BC38" w14:textId="77777777">
        <w:trPr>
          <w:trHeight w:val="28"/>
        </w:trPr>
        <w:tc>
          <w:tcPr>
            <w:tcW w:w="959" w:type="dxa"/>
            <w:vMerge/>
          </w:tcPr>
          <w:p w:rsidRPr="00CB02D5" w:rsidR="00BD6AE1" w:rsidP="00BD6AE1" w:rsidRDefault="00BD6AE1" w14:paraId="4B83CFFF" w14:textId="77777777">
            <w:pPr>
              <w:spacing w:after="200" w:line="276" w:lineRule="auto"/>
              <w:rPr>
                <w:rFonts w:eastAsia="Calibri" w:cs="Arial"/>
              </w:rPr>
            </w:pPr>
          </w:p>
        </w:tc>
        <w:tc>
          <w:tcPr>
            <w:tcW w:w="1606" w:type="dxa"/>
          </w:tcPr>
          <w:p w:rsidRPr="00CB02D5" w:rsidR="00BD6AE1" w:rsidP="00BD6AE1" w:rsidRDefault="00BD6AE1" w14:paraId="1ACF41FB" w14:textId="77777777">
            <w:pPr>
              <w:spacing w:after="200" w:line="276" w:lineRule="auto"/>
              <w:rPr>
                <w:rFonts w:eastAsia="Calibri" w:cs="Arial"/>
              </w:rPr>
            </w:pPr>
            <w:r w:rsidRPr="00CB02D5">
              <w:rPr>
                <w:rFonts w:eastAsia="Calibri" w:cs="Arial"/>
              </w:rPr>
              <w:t>Moderate (3)</w:t>
            </w:r>
          </w:p>
        </w:tc>
        <w:tc>
          <w:tcPr>
            <w:tcW w:w="1607" w:type="dxa"/>
            <w:shd w:val="clear" w:color="auto" w:fill="00B050"/>
          </w:tcPr>
          <w:p w:rsidRPr="00CB02D5" w:rsidR="00BD6AE1" w:rsidP="00BD6AE1" w:rsidRDefault="00BD6AE1" w14:paraId="1C22F395" w14:textId="77777777">
            <w:pPr>
              <w:spacing w:after="200" w:line="276" w:lineRule="auto"/>
              <w:rPr>
                <w:rFonts w:eastAsia="Calibri" w:cs="Arial"/>
              </w:rPr>
            </w:pPr>
            <w:r w:rsidRPr="00CB02D5">
              <w:rPr>
                <w:rFonts w:eastAsia="Calibri" w:cs="Arial"/>
              </w:rPr>
              <w:t>3</w:t>
            </w:r>
          </w:p>
        </w:tc>
        <w:tc>
          <w:tcPr>
            <w:tcW w:w="1606" w:type="dxa"/>
            <w:shd w:val="clear" w:color="auto" w:fill="FFC000"/>
          </w:tcPr>
          <w:p w:rsidRPr="00CB02D5" w:rsidR="00BD6AE1" w:rsidP="00BD6AE1" w:rsidRDefault="00BD6AE1" w14:paraId="03E753DB" w14:textId="77777777">
            <w:pPr>
              <w:spacing w:after="200" w:line="276" w:lineRule="auto"/>
              <w:rPr>
                <w:rFonts w:eastAsia="Calibri" w:cs="Arial"/>
              </w:rPr>
            </w:pPr>
            <w:r w:rsidRPr="00CB02D5">
              <w:rPr>
                <w:rFonts w:eastAsia="Calibri" w:cs="Arial"/>
              </w:rPr>
              <w:t>6</w:t>
            </w:r>
          </w:p>
        </w:tc>
        <w:tc>
          <w:tcPr>
            <w:tcW w:w="1607" w:type="dxa"/>
            <w:shd w:val="clear" w:color="auto" w:fill="FFC000"/>
          </w:tcPr>
          <w:p w:rsidRPr="00CB02D5" w:rsidR="00BD6AE1" w:rsidP="00BD6AE1" w:rsidRDefault="00BD6AE1" w14:paraId="5C8898ED" w14:textId="77777777">
            <w:pPr>
              <w:spacing w:after="200" w:line="276" w:lineRule="auto"/>
              <w:rPr>
                <w:rFonts w:eastAsia="Calibri" w:cs="Arial"/>
              </w:rPr>
            </w:pPr>
            <w:r w:rsidRPr="00CB02D5">
              <w:rPr>
                <w:rFonts w:eastAsia="Calibri" w:cs="Arial"/>
              </w:rPr>
              <w:t>9</w:t>
            </w:r>
          </w:p>
        </w:tc>
        <w:tc>
          <w:tcPr>
            <w:tcW w:w="1606" w:type="dxa"/>
            <w:shd w:val="clear" w:color="auto" w:fill="FFC000"/>
          </w:tcPr>
          <w:p w:rsidRPr="00CB02D5" w:rsidR="00BD6AE1" w:rsidP="00BD6AE1" w:rsidRDefault="00BD6AE1" w14:paraId="7F5FA7EA" w14:textId="77777777">
            <w:pPr>
              <w:spacing w:after="200" w:line="276" w:lineRule="auto"/>
              <w:rPr>
                <w:rFonts w:eastAsia="Calibri" w:cs="Arial"/>
              </w:rPr>
            </w:pPr>
            <w:r w:rsidRPr="00CB02D5">
              <w:rPr>
                <w:rFonts w:eastAsia="Calibri" w:cs="Arial"/>
              </w:rPr>
              <w:t>12</w:t>
            </w:r>
          </w:p>
        </w:tc>
        <w:tc>
          <w:tcPr>
            <w:tcW w:w="1607" w:type="dxa"/>
            <w:shd w:val="clear" w:color="auto" w:fill="FF0000"/>
          </w:tcPr>
          <w:p w:rsidRPr="00CB02D5" w:rsidR="00BD6AE1" w:rsidP="00BD6AE1" w:rsidRDefault="00BD6AE1" w14:paraId="13B9CAD3" w14:textId="77777777">
            <w:pPr>
              <w:spacing w:after="200" w:line="276" w:lineRule="auto"/>
              <w:rPr>
                <w:rFonts w:eastAsia="Calibri" w:cs="Arial"/>
              </w:rPr>
            </w:pPr>
            <w:r w:rsidRPr="00CB02D5">
              <w:rPr>
                <w:rFonts w:eastAsia="Calibri" w:cs="Arial"/>
              </w:rPr>
              <w:t>15</w:t>
            </w:r>
          </w:p>
        </w:tc>
      </w:tr>
      <w:tr w:rsidRPr="00CB02D5" w:rsidR="00BD6AE1" w:rsidTr="00BD6AE1" w14:paraId="25EE1A41" w14:textId="77777777">
        <w:trPr>
          <w:trHeight w:val="28"/>
        </w:trPr>
        <w:tc>
          <w:tcPr>
            <w:tcW w:w="959" w:type="dxa"/>
            <w:vMerge/>
          </w:tcPr>
          <w:p w:rsidRPr="00CB02D5" w:rsidR="00BD6AE1" w:rsidP="00BD6AE1" w:rsidRDefault="00BD6AE1" w14:paraId="6C8F99B1" w14:textId="77777777">
            <w:pPr>
              <w:spacing w:after="200" w:line="276" w:lineRule="auto"/>
              <w:rPr>
                <w:rFonts w:eastAsia="Calibri" w:cs="Arial"/>
              </w:rPr>
            </w:pPr>
          </w:p>
        </w:tc>
        <w:tc>
          <w:tcPr>
            <w:tcW w:w="1606" w:type="dxa"/>
          </w:tcPr>
          <w:p w:rsidRPr="00CB02D5" w:rsidR="00BD6AE1" w:rsidP="00BD6AE1" w:rsidRDefault="00BD6AE1" w14:paraId="5C0803F9" w14:textId="77777777">
            <w:pPr>
              <w:spacing w:after="200" w:line="276" w:lineRule="auto"/>
              <w:rPr>
                <w:rFonts w:eastAsia="Calibri" w:cs="Arial"/>
              </w:rPr>
            </w:pPr>
            <w:r w:rsidRPr="00CB02D5">
              <w:rPr>
                <w:rFonts w:eastAsia="Calibri" w:cs="Arial"/>
              </w:rPr>
              <w:t>Minor (2)</w:t>
            </w:r>
          </w:p>
        </w:tc>
        <w:tc>
          <w:tcPr>
            <w:tcW w:w="1607" w:type="dxa"/>
            <w:shd w:val="clear" w:color="auto" w:fill="00B050"/>
          </w:tcPr>
          <w:p w:rsidRPr="00CB02D5" w:rsidR="00BD6AE1" w:rsidP="00BD6AE1" w:rsidRDefault="00BD6AE1" w14:paraId="3A8D5E38" w14:textId="77777777">
            <w:pPr>
              <w:spacing w:after="200" w:line="276" w:lineRule="auto"/>
              <w:rPr>
                <w:rFonts w:eastAsia="Calibri" w:cs="Arial"/>
              </w:rPr>
            </w:pPr>
            <w:r w:rsidRPr="00CB02D5">
              <w:rPr>
                <w:rFonts w:eastAsia="Calibri" w:cs="Arial"/>
              </w:rPr>
              <w:t>2</w:t>
            </w:r>
          </w:p>
        </w:tc>
        <w:tc>
          <w:tcPr>
            <w:tcW w:w="1606" w:type="dxa"/>
            <w:shd w:val="clear" w:color="auto" w:fill="00B050"/>
          </w:tcPr>
          <w:p w:rsidRPr="00CB02D5" w:rsidR="00BD6AE1" w:rsidP="00BD6AE1" w:rsidRDefault="00BD6AE1" w14:paraId="5C64605C" w14:textId="77777777">
            <w:pPr>
              <w:spacing w:after="200" w:line="276" w:lineRule="auto"/>
              <w:rPr>
                <w:rFonts w:eastAsia="Calibri" w:cs="Arial"/>
              </w:rPr>
            </w:pPr>
            <w:r w:rsidRPr="00CB02D5">
              <w:rPr>
                <w:rFonts w:eastAsia="Calibri" w:cs="Arial"/>
              </w:rPr>
              <w:t>4</w:t>
            </w:r>
          </w:p>
        </w:tc>
        <w:tc>
          <w:tcPr>
            <w:tcW w:w="1607" w:type="dxa"/>
            <w:shd w:val="clear" w:color="auto" w:fill="FFC000"/>
          </w:tcPr>
          <w:p w:rsidRPr="00CB02D5" w:rsidR="00BD6AE1" w:rsidP="00BD6AE1" w:rsidRDefault="00BD6AE1" w14:paraId="11D19758" w14:textId="77777777">
            <w:pPr>
              <w:spacing w:after="200" w:line="276" w:lineRule="auto"/>
              <w:rPr>
                <w:rFonts w:eastAsia="Calibri" w:cs="Arial"/>
              </w:rPr>
            </w:pPr>
            <w:r w:rsidRPr="00CB02D5">
              <w:rPr>
                <w:rFonts w:eastAsia="Calibri" w:cs="Arial"/>
              </w:rPr>
              <w:t>6</w:t>
            </w:r>
          </w:p>
        </w:tc>
        <w:tc>
          <w:tcPr>
            <w:tcW w:w="1606" w:type="dxa"/>
            <w:shd w:val="clear" w:color="auto" w:fill="FFC000"/>
          </w:tcPr>
          <w:p w:rsidRPr="00CB02D5" w:rsidR="00BD6AE1" w:rsidP="00BD6AE1" w:rsidRDefault="00BD6AE1" w14:paraId="30A7D05B" w14:textId="77777777">
            <w:pPr>
              <w:spacing w:after="200" w:line="276" w:lineRule="auto"/>
              <w:rPr>
                <w:rFonts w:eastAsia="Calibri" w:cs="Arial"/>
              </w:rPr>
            </w:pPr>
            <w:r w:rsidRPr="00CB02D5">
              <w:rPr>
                <w:rFonts w:eastAsia="Calibri" w:cs="Arial"/>
              </w:rPr>
              <w:t>8</w:t>
            </w:r>
          </w:p>
        </w:tc>
        <w:tc>
          <w:tcPr>
            <w:tcW w:w="1607" w:type="dxa"/>
            <w:shd w:val="clear" w:color="auto" w:fill="FFC000"/>
          </w:tcPr>
          <w:p w:rsidRPr="00CB02D5" w:rsidR="00BD6AE1" w:rsidP="00BD6AE1" w:rsidRDefault="00BD6AE1" w14:paraId="30F0EE2E" w14:textId="77777777">
            <w:pPr>
              <w:spacing w:after="200" w:line="276" w:lineRule="auto"/>
              <w:rPr>
                <w:rFonts w:eastAsia="Calibri" w:cs="Arial"/>
              </w:rPr>
            </w:pPr>
            <w:r w:rsidRPr="00CB02D5">
              <w:rPr>
                <w:rFonts w:eastAsia="Calibri" w:cs="Arial"/>
              </w:rPr>
              <w:t>10</w:t>
            </w:r>
          </w:p>
        </w:tc>
      </w:tr>
      <w:tr w:rsidRPr="00CB02D5" w:rsidR="00BD6AE1" w:rsidTr="00BD6AE1" w14:paraId="35D6B610" w14:textId="77777777">
        <w:trPr>
          <w:trHeight w:val="28"/>
        </w:trPr>
        <w:tc>
          <w:tcPr>
            <w:tcW w:w="959" w:type="dxa"/>
            <w:vMerge/>
          </w:tcPr>
          <w:p w:rsidRPr="00CB02D5" w:rsidR="00BD6AE1" w:rsidP="00BD6AE1" w:rsidRDefault="00BD6AE1" w14:paraId="3A71E44A" w14:textId="77777777">
            <w:pPr>
              <w:spacing w:after="200" w:line="276" w:lineRule="auto"/>
              <w:rPr>
                <w:rFonts w:eastAsia="Calibri" w:cs="Arial"/>
              </w:rPr>
            </w:pPr>
          </w:p>
        </w:tc>
        <w:tc>
          <w:tcPr>
            <w:tcW w:w="1606" w:type="dxa"/>
          </w:tcPr>
          <w:p w:rsidRPr="00CB02D5" w:rsidR="00BD6AE1" w:rsidP="00BD6AE1" w:rsidRDefault="00BD6AE1" w14:paraId="3E4FB8F5" w14:textId="77777777">
            <w:pPr>
              <w:spacing w:after="200" w:line="276" w:lineRule="auto"/>
              <w:rPr>
                <w:rFonts w:eastAsia="Calibri" w:cs="Arial"/>
              </w:rPr>
            </w:pPr>
            <w:r w:rsidRPr="00CB02D5">
              <w:rPr>
                <w:rFonts w:eastAsia="Calibri" w:cs="Arial"/>
              </w:rPr>
              <w:t>Minimal (1)</w:t>
            </w:r>
          </w:p>
        </w:tc>
        <w:tc>
          <w:tcPr>
            <w:tcW w:w="1607" w:type="dxa"/>
            <w:shd w:val="clear" w:color="auto" w:fill="00B050"/>
          </w:tcPr>
          <w:p w:rsidRPr="00CB02D5" w:rsidR="00BD6AE1" w:rsidP="00BD6AE1" w:rsidRDefault="00BD6AE1" w14:paraId="13777330" w14:textId="77777777">
            <w:pPr>
              <w:spacing w:after="200" w:line="276" w:lineRule="auto"/>
              <w:rPr>
                <w:rFonts w:eastAsia="Calibri" w:cs="Arial"/>
              </w:rPr>
            </w:pPr>
            <w:r w:rsidRPr="00CB02D5">
              <w:rPr>
                <w:rFonts w:eastAsia="Calibri" w:cs="Arial"/>
              </w:rPr>
              <w:t>1</w:t>
            </w:r>
          </w:p>
        </w:tc>
        <w:tc>
          <w:tcPr>
            <w:tcW w:w="1606" w:type="dxa"/>
            <w:shd w:val="clear" w:color="auto" w:fill="00B050"/>
          </w:tcPr>
          <w:p w:rsidRPr="00CB02D5" w:rsidR="00BD6AE1" w:rsidP="00BD6AE1" w:rsidRDefault="00BD6AE1" w14:paraId="688AA64B" w14:textId="77777777">
            <w:pPr>
              <w:spacing w:after="200" w:line="276" w:lineRule="auto"/>
              <w:rPr>
                <w:rFonts w:eastAsia="Calibri" w:cs="Arial"/>
              </w:rPr>
            </w:pPr>
            <w:r w:rsidRPr="00CB02D5">
              <w:rPr>
                <w:rFonts w:eastAsia="Calibri" w:cs="Arial"/>
              </w:rPr>
              <w:t>2</w:t>
            </w:r>
          </w:p>
        </w:tc>
        <w:tc>
          <w:tcPr>
            <w:tcW w:w="1607" w:type="dxa"/>
            <w:shd w:val="clear" w:color="auto" w:fill="00B050"/>
          </w:tcPr>
          <w:p w:rsidRPr="00CB02D5" w:rsidR="00BD6AE1" w:rsidP="00BD6AE1" w:rsidRDefault="00BD6AE1" w14:paraId="2A1A6B61" w14:textId="77777777">
            <w:pPr>
              <w:spacing w:after="200" w:line="276" w:lineRule="auto"/>
              <w:rPr>
                <w:rFonts w:eastAsia="Calibri" w:cs="Arial"/>
              </w:rPr>
            </w:pPr>
            <w:r w:rsidRPr="00CB02D5">
              <w:rPr>
                <w:rFonts w:eastAsia="Calibri" w:cs="Arial"/>
              </w:rPr>
              <w:t>3</w:t>
            </w:r>
          </w:p>
        </w:tc>
        <w:tc>
          <w:tcPr>
            <w:tcW w:w="1606" w:type="dxa"/>
            <w:shd w:val="clear" w:color="auto" w:fill="00B050"/>
          </w:tcPr>
          <w:p w:rsidRPr="00CB02D5" w:rsidR="00BD6AE1" w:rsidP="00BD6AE1" w:rsidRDefault="00BD6AE1" w14:paraId="529643CD" w14:textId="77777777">
            <w:pPr>
              <w:spacing w:after="200" w:line="276" w:lineRule="auto"/>
              <w:rPr>
                <w:rFonts w:eastAsia="Calibri" w:cs="Arial"/>
              </w:rPr>
            </w:pPr>
            <w:r w:rsidRPr="00CB02D5">
              <w:rPr>
                <w:rFonts w:eastAsia="Calibri" w:cs="Arial"/>
              </w:rPr>
              <w:t>4</w:t>
            </w:r>
          </w:p>
        </w:tc>
        <w:tc>
          <w:tcPr>
            <w:tcW w:w="1607" w:type="dxa"/>
            <w:shd w:val="clear" w:color="auto" w:fill="FFC000"/>
          </w:tcPr>
          <w:p w:rsidRPr="00CB02D5" w:rsidR="00BD6AE1" w:rsidP="00BD6AE1" w:rsidRDefault="00BD6AE1" w14:paraId="69B3E7F6" w14:textId="77777777">
            <w:pPr>
              <w:spacing w:after="200" w:line="276" w:lineRule="auto"/>
              <w:rPr>
                <w:rFonts w:eastAsia="Calibri" w:cs="Arial"/>
              </w:rPr>
            </w:pPr>
            <w:r w:rsidRPr="00CB02D5">
              <w:rPr>
                <w:rFonts w:eastAsia="Calibri" w:cs="Arial"/>
              </w:rPr>
              <w:t>5</w:t>
            </w:r>
          </w:p>
        </w:tc>
      </w:tr>
      <w:tr w:rsidRPr="00CB02D5" w:rsidR="00BD6AE1" w:rsidTr="00BD6AE1" w14:paraId="6A801FEC" w14:textId="77777777">
        <w:trPr>
          <w:trHeight w:val="28"/>
        </w:trPr>
        <w:tc>
          <w:tcPr>
            <w:tcW w:w="959" w:type="dxa"/>
            <w:vMerge/>
          </w:tcPr>
          <w:p w:rsidRPr="00CB02D5" w:rsidR="00BD6AE1" w:rsidP="00BD6AE1" w:rsidRDefault="00BD6AE1" w14:paraId="09135AA8" w14:textId="77777777">
            <w:pPr>
              <w:spacing w:after="200" w:line="276" w:lineRule="auto"/>
              <w:rPr>
                <w:rFonts w:eastAsia="Calibri" w:cs="Arial"/>
              </w:rPr>
            </w:pPr>
          </w:p>
        </w:tc>
        <w:tc>
          <w:tcPr>
            <w:tcW w:w="1606" w:type="dxa"/>
          </w:tcPr>
          <w:p w:rsidRPr="00CB02D5" w:rsidR="00BD6AE1" w:rsidP="00BD6AE1" w:rsidRDefault="00BD6AE1" w14:paraId="4689A683" w14:textId="77777777">
            <w:pPr>
              <w:spacing w:after="200" w:line="276" w:lineRule="auto"/>
              <w:rPr>
                <w:rFonts w:eastAsia="Calibri" w:cs="Arial"/>
              </w:rPr>
            </w:pPr>
          </w:p>
        </w:tc>
        <w:tc>
          <w:tcPr>
            <w:tcW w:w="1607" w:type="dxa"/>
          </w:tcPr>
          <w:p w:rsidRPr="00CB02D5" w:rsidR="00BD6AE1" w:rsidP="00BD6AE1" w:rsidRDefault="00BD6AE1" w14:paraId="29C5D45F" w14:textId="77777777">
            <w:pPr>
              <w:spacing w:after="200" w:line="276" w:lineRule="auto"/>
              <w:rPr>
                <w:rFonts w:eastAsia="Calibri" w:cs="Arial"/>
              </w:rPr>
            </w:pPr>
            <w:r w:rsidRPr="00CB02D5">
              <w:rPr>
                <w:rFonts w:eastAsia="Calibri" w:cs="Arial"/>
              </w:rPr>
              <w:t>Low (1)</w:t>
            </w:r>
          </w:p>
        </w:tc>
        <w:tc>
          <w:tcPr>
            <w:tcW w:w="1606" w:type="dxa"/>
          </w:tcPr>
          <w:p w:rsidRPr="00CB02D5" w:rsidR="00BD6AE1" w:rsidP="00BD6AE1" w:rsidRDefault="00BD6AE1" w14:paraId="2570FFC1" w14:textId="77777777">
            <w:pPr>
              <w:spacing w:after="200" w:line="276" w:lineRule="auto"/>
              <w:rPr>
                <w:rFonts w:eastAsia="Calibri" w:cs="Arial"/>
              </w:rPr>
            </w:pPr>
            <w:r w:rsidRPr="00CB02D5">
              <w:rPr>
                <w:rFonts w:eastAsia="Calibri" w:cs="Arial"/>
              </w:rPr>
              <w:t>Low/ Medium (2)</w:t>
            </w:r>
          </w:p>
        </w:tc>
        <w:tc>
          <w:tcPr>
            <w:tcW w:w="1607" w:type="dxa"/>
          </w:tcPr>
          <w:p w:rsidRPr="00CB02D5" w:rsidR="00BD6AE1" w:rsidP="00BD6AE1" w:rsidRDefault="00BD6AE1" w14:paraId="7B104E46" w14:textId="77777777">
            <w:pPr>
              <w:spacing w:after="200" w:line="276" w:lineRule="auto"/>
              <w:rPr>
                <w:rFonts w:eastAsia="Calibri" w:cs="Arial"/>
              </w:rPr>
            </w:pPr>
            <w:r w:rsidRPr="00CB02D5">
              <w:rPr>
                <w:rFonts w:eastAsia="Calibri" w:cs="Arial"/>
              </w:rPr>
              <w:t>Medium (3)</w:t>
            </w:r>
          </w:p>
        </w:tc>
        <w:tc>
          <w:tcPr>
            <w:tcW w:w="1606" w:type="dxa"/>
          </w:tcPr>
          <w:p w:rsidRPr="00CB02D5" w:rsidR="00BD6AE1" w:rsidP="00BD6AE1" w:rsidRDefault="00BD6AE1" w14:paraId="3B97D85A" w14:textId="77777777">
            <w:pPr>
              <w:spacing w:after="200" w:line="276" w:lineRule="auto"/>
              <w:rPr>
                <w:rFonts w:eastAsia="Calibri" w:cs="Arial"/>
              </w:rPr>
            </w:pPr>
            <w:r w:rsidRPr="00CB02D5">
              <w:rPr>
                <w:rFonts w:eastAsia="Calibri" w:cs="Arial"/>
              </w:rPr>
              <w:t>Medium/ High (4)</w:t>
            </w:r>
          </w:p>
        </w:tc>
        <w:tc>
          <w:tcPr>
            <w:tcW w:w="1607" w:type="dxa"/>
          </w:tcPr>
          <w:p w:rsidRPr="00CB02D5" w:rsidR="00BD6AE1" w:rsidP="00BD6AE1" w:rsidRDefault="00BD6AE1" w14:paraId="4B53D786" w14:textId="77777777">
            <w:pPr>
              <w:spacing w:after="200" w:line="276" w:lineRule="auto"/>
              <w:rPr>
                <w:rFonts w:eastAsia="Calibri" w:cs="Arial"/>
              </w:rPr>
            </w:pPr>
            <w:r w:rsidRPr="00CB02D5">
              <w:rPr>
                <w:rFonts w:eastAsia="Calibri" w:cs="Arial"/>
              </w:rPr>
              <w:t>High (5)</w:t>
            </w:r>
          </w:p>
        </w:tc>
      </w:tr>
      <w:tr w:rsidRPr="00CB02D5" w:rsidR="00BD6AE1" w:rsidTr="00BD6AE1" w14:paraId="60DDFFD3" w14:textId="77777777">
        <w:trPr>
          <w:trHeight w:val="65"/>
        </w:trPr>
        <w:tc>
          <w:tcPr>
            <w:tcW w:w="959" w:type="dxa"/>
          </w:tcPr>
          <w:p w:rsidRPr="00CB02D5" w:rsidR="00BD6AE1" w:rsidP="00BD6AE1" w:rsidRDefault="00BD6AE1" w14:paraId="50557E52" w14:textId="77777777">
            <w:pPr>
              <w:spacing w:after="200" w:line="276" w:lineRule="auto"/>
              <w:rPr>
                <w:rFonts w:eastAsia="Calibri" w:cs="Arial"/>
              </w:rPr>
            </w:pPr>
          </w:p>
        </w:tc>
        <w:tc>
          <w:tcPr>
            <w:tcW w:w="9639" w:type="dxa"/>
            <w:gridSpan w:val="6"/>
          </w:tcPr>
          <w:p w:rsidRPr="00CB02D5" w:rsidR="00BD6AE1" w:rsidP="00BD6AE1" w:rsidRDefault="00BD6AE1" w14:paraId="7ADBE49B" w14:textId="77777777">
            <w:pPr>
              <w:spacing w:after="200" w:line="276" w:lineRule="auto"/>
              <w:jc w:val="center"/>
              <w:rPr>
                <w:rFonts w:eastAsia="Calibri" w:cs="Arial"/>
                <w:b/>
              </w:rPr>
            </w:pPr>
            <w:r w:rsidRPr="00CB02D5">
              <w:rPr>
                <w:rFonts w:eastAsia="Calibri" w:cs="Arial"/>
                <w:b/>
              </w:rPr>
              <w:t>LIKELIHOOD</w:t>
            </w:r>
          </w:p>
        </w:tc>
      </w:tr>
    </w:tbl>
    <w:p w:rsidRPr="00D011CD" w:rsidR="00BD6AE1" w:rsidP="00BD6AE1" w:rsidRDefault="00BD6AE1" w14:paraId="3FAC22AF" w14:textId="77777777">
      <w:pPr>
        <w:rPr>
          <w:rFonts w:cs="Arial"/>
          <w:sz w:val="18"/>
          <w:szCs w:val="18"/>
        </w:rPr>
      </w:pPr>
    </w:p>
    <w:p w:rsidRPr="00D011CD" w:rsidR="00BD6AE1" w:rsidP="00BD6AE1" w:rsidRDefault="00BD6AE1" w14:paraId="49BB7608" w14:textId="77777777">
      <w:pPr>
        <w:rPr>
          <w:rFonts w:cs="Arial"/>
          <w:sz w:val="18"/>
          <w:szCs w:val="18"/>
        </w:rPr>
      </w:pPr>
    </w:p>
    <w:p w:rsidRPr="00D011CD" w:rsidR="00BD6AE1" w:rsidP="00BD6AE1" w:rsidRDefault="00BD6AE1" w14:paraId="37ABDE4F" w14:textId="77777777">
      <w:pPr>
        <w:rPr>
          <w:rFonts w:cs="Arial"/>
          <w:sz w:val="18"/>
          <w:szCs w:val="18"/>
        </w:rPr>
      </w:pPr>
    </w:p>
    <w:p w:rsidRPr="00D011CD" w:rsidR="00BD6AE1" w:rsidP="00BD6AE1" w:rsidRDefault="00BD6AE1" w14:paraId="577C4887" w14:textId="77777777">
      <w:pPr>
        <w:rPr>
          <w:rFonts w:cs="Arial"/>
          <w:sz w:val="18"/>
          <w:szCs w:val="18"/>
        </w:rPr>
      </w:pPr>
    </w:p>
    <w:p w:rsidRPr="00D011CD" w:rsidR="00BD6AE1" w:rsidP="00BD6AE1" w:rsidRDefault="00BD6AE1" w14:paraId="55F735FD" w14:textId="77777777">
      <w:pPr>
        <w:rPr>
          <w:rFonts w:cs="Arial"/>
          <w:sz w:val="18"/>
          <w:szCs w:val="18"/>
        </w:rPr>
      </w:pPr>
    </w:p>
    <w:p w:rsidRPr="00D011CD" w:rsidR="00BD6AE1" w:rsidP="00BD6AE1" w:rsidRDefault="00BD6AE1" w14:paraId="07DF07AD" w14:textId="77777777">
      <w:pPr>
        <w:rPr>
          <w:rFonts w:cs="Arial"/>
          <w:sz w:val="18"/>
          <w:szCs w:val="18"/>
        </w:rPr>
      </w:pPr>
    </w:p>
    <w:p w:rsidR="00BD6AE1" w:rsidP="00BD6AE1" w:rsidRDefault="00BD6AE1" w14:paraId="12362662" w14:textId="39EA70C2">
      <w:pPr>
        <w:rPr>
          <w:rFonts w:cs="Arial"/>
          <w:sz w:val="18"/>
          <w:szCs w:val="18"/>
        </w:rPr>
      </w:pPr>
    </w:p>
    <w:p w:rsidR="000B3BFA" w:rsidP="00BD6AE1" w:rsidRDefault="000B3BFA" w14:paraId="71F48C94" w14:textId="6E9BD856">
      <w:pPr>
        <w:rPr>
          <w:rFonts w:cs="Arial"/>
          <w:sz w:val="18"/>
          <w:szCs w:val="18"/>
        </w:rPr>
      </w:pPr>
    </w:p>
    <w:p w:rsidR="000B3BFA" w:rsidP="00BD6AE1" w:rsidRDefault="000B3BFA" w14:paraId="6BC745A3" w14:textId="56C77BB8">
      <w:pPr>
        <w:rPr>
          <w:rFonts w:cs="Arial"/>
          <w:sz w:val="18"/>
          <w:szCs w:val="18"/>
        </w:rPr>
      </w:pPr>
    </w:p>
    <w:p w:rsidR="000B3BFA" w:rsidP="00BD6AE1" w:rsidRDefault="000B3BFA" w14:paraId="3DE22546" w14:textId="27BCC9B2">
      <w:pPr>
        <w:rPr>
          <w:rFonts w:cs="Arial"/>
          <w:sz w:val="18"/>
          <w:szCs w:val="18"/>
        </w:rPr>
      </w:pPr>
    </w:p>
    <w:p w:rsidR="000B3BFA" w:rsidP="00BD6AE1" w:rsidRDefault="000B3BFA" w14:paraId="10926E49" w14:textId="5C9D97F9">
      <w:pPr>
        <w:rPr>
          <w:rFonts w:cs="Arial"/>
          <w:sz w:val="18"/>
          <w:szCs w:val="18"/>
        </w:rPr>
      </w:pPr>
    </w:p>
    <w:p w:rsidR="000B3BFA" w:rsidP="00BD6AE1" w:rsidRDefault="000B3BFA" w14:paraId="24DC00CD" w14:textId="6DA57B11">
      <w:pPr>
        <w:rPr>
          <w:rFonts w:cs="Arial"/>
          <w:sz w:val="18"/>
          <w:szCs w:val="18"/>
        </w:rPr>
      </w:pPr>
    </w:p>
    <w:p w:rsidR="000B3BFA" w:rsidP="00BD6AE1" w:rsidRDefault="000B3BFA" w14:paraId="006F2DF8" w14:textId="4443410F">
      <w:pPr>
        <w:rPr>
          <w:rFonts w:cs="Arial"/>
          <w:sz w:val="18"/>
          <w:szCs w:val="18"/>
        </w:rPr>
      </w:pPr>
    </w:p>
    <w:p w:rsidR="000B3BFA" w:rsidP="00BD6AE1" w:rsidRDefault="000B3BFA" w14:paraId="6323BE9B" w14:textId="6D5423A9">
      <w:pPr>
        <w:rPr>
          <w:rFonts w:cs="Arial"/>
          <w:sz w:val="18"/>
          <w:szCs w:val="18"/>
        </w:rPr>
      </w:pPr>
    </w:p>
    <w:p w:rsidR="000B3BFA" w:rsidP="00BD6AE1" w:rsidRDefault="000B3BFA" w14:paraId="4FE9050D" w14:textId="3973AAE6">
      <w:pPr>
        <w:rPr>
          <w:rFonts w:cs="Arial"/>
          <w:sz w:val="18"/>
          <w:szCs w:val="18"/>
        </w:rPr>
      </w:pPr>
    </w:p>
    <w:p w:rsidR="000B3BFA" w:rsidP="00BD6AE1" w:rsidRDefault="000B3BFA" w14:paraId="257017F7" w14:textId="77777777">
      <w:pPr>
        <w:rPr>
          <w:rFonts w:cs="Arial"/>
          <w:sz w:val="18"/>
          <w:szCs w:val="18"/>
        </w:rPr>
      </w:pPr>
    </w:p>
    <w:p w:rsidR="000B3BFA" w:rsidP="00BD6AE1" w:rsidRDefault="000B3BFA" w14:paraId="4DB1001B" w14:textId="1A5DE9EC">
      <w:pPr>
        <w:rPr>
          <w:rFonts w:cs="Arial"/>
          <w:sz w:val="18"/>
          <w:szCs w:val="18"/>
        </w:rPr>
      </w:pPr>
    </w:p>
    <w:p w:rsidR="000B3BFA" w:rsidP="00BD6AE1" w:rsidRDefault="000B3BFA" w14:paraId="1FE3BB9B" w14:textId="7EA0FDF9">
      <w:pPr>
        <w:rPr>
          <w:rFonts w:cs="Arial"/>
          <w:sz w:val="18"/>
          <w:szCs w:val="18"/>
        </w:rPr>
      </w:pPr>
    </w:p>
    <w:p w:rsidR="000B3BFA" w:rsidP="00BD6AE1" w:rsidRDefault="000B3BFA" w14:paraId="013C4367" w14:textId="7FF28953">
      <w:pPr>
        <w:rPr>
          <w:rFonts w:cs="Arial"/>
          <w:sz w:val="18"/>
          <w:szCs w:val="18"/>
        </w:rPr>
      </w:pPr>
    </w:p>
    <w:p w:rsidR="000B3BFA" w:rsidP="00BD6AE1" w:rsidRDefault="000B3BFA" w14:paraId="168B3D3A" w14:textId="76B893B0">
      <w:pPr>
        <w:rPr>
          <w:rFonts w:cs="Arial"/>
          <w:sz w:val="18"/>
          <w:szCs w:val="18"/>
        </w:rPr>
      </w:pPr>
    </w:p>
    <w:p w:rsidR="000B3BFA" w:rsidP="00BD6AE1" w:rsidRDefault="000B3BFA" w14:paraId="2206BAEE" w14:textId="773DF6D4">
      <w:pPr>
        <w:rPr>
          <w:rFonts w:cs="Arial"/>
          <w:sz w:val="18"/>
          <w:szCs w:val="18"/>
        </w:rPr>
      </w:pPr>
    </w:p>
    <w:p w:rsidR="000B3BFA" w:rsidP="00BD6AE1" w:rsidRDefault="000B3BFA" w14:paraId="1F330FF7" w14:textId="04F82E68">
      <w:pPr>
        <w:rPr>
          <w:rFonts w:cs="Arial"/>
          <w:sz w:val="18"/>
          <w:szCs w:val="18"/>
        </w:rPr>
      </w:pPr>
    </w:p>
    <w:p w:rsidR="000B3BFA" w:rsidP="00BD6AE1" w:rsidRDefault="000B3BFA" w14:paraId="4018FDAF" w14:textId="19C8FB5E">
      <w:pPr>
        <w:rPr>
          <w:rFonts w:cs="Arial"/>
          <w:sz w:val="18"/>
          <w:szCs w:val="18"/>
        </w:rPr>
      </w:pPr>
    </w:p>
    <w:p w:rsidR="000B3BFA" w:rsidP="00BD6AE1" w:rsidRDefault="000B3BFA" w14:paraId="4E6001FD" w14:textId="37CC923A">
      <w:pPr>
        <w:rPr>
          <w:rFonts w:cs="Arial"/>
          <w:sz w:val="18"/>
          <w:szCs w:val="18"/>
        </w:rPr>
      </w:pPr>
    </w:p>
    <w:p w:rsidR="000B3BFA" w:rsidP="00BD6AE1" w:rsidRDefault="000B3BFA" w14:paraId="3E129A3B" w14:textId="6AB39722">
      <w:pPr>
        <w:rPr>
          <w:rFonts w:cs="Arial"/>
          <w:sz w:val="18"/>
          <w:szCs w:val="18"/>
        </w:rPr>
      </w:pPr>
    </w:p>
    <w:p w:rsidR="000B3BFA" w:rsidP="00BD6AE1" w:rsidRDefault="000B3BFA" w14:paraId="06B9DB0E" w14:textId="23156A8D">
      <w:pPr>
        <w:rPr>
          <w:rFonts w:cs="Arial"/>
          <w:sz w:val="18"/>
          <w:szCs w:val="18"/>
        </w:rPr>
      </w:pPr>
    </w:p>
    <w:p w:rsidR="000B3BFA" w:rsidP="00BD6AE1" w:rsidRDefault="000B3BFA" w14:paraId="07A55B1F" w14:textId="77777777">
      <w:pPr>
        <w:rPr>
          <w:rFonts w:cs="Arial"/>
          <w:sz w:val="18"/>
          <w:szCs w:val="18"/>
        </w:rPr>
      </w:pPr>
    </w:p>
    <w:p w:rsidR="000B3BFA" w:rsidP="00BD6AE1" w:rsidRDefault="000B3BFA" w14:paraId="317E96D5" w14:textId="606D4012">
      <w:pPr>
        <w:rPr>
          <w:rFonts w:cs="Arial"/>
          <w:sz w:val="18"/>
          <w:szCs w:val="18"/>
        </w:rPr>
      </w:pPr>
    </w:p>
    <w:p w:rsidR="000B3BFA" w:rsidP="00BD6AE1" w:rsidRDefault="000B3BFA" w14:paraId="5A3FD272" w14:textId="5D794C6F">
      <w:pPr>
        <w:rPr>
          <w:rFonts w:cs="Arial"/>
          <w:sz w:val="18"/>
          <w:szCs w:val="18"/>
        </w:rPr>
      </w:pPr>
    </w:p>
    <w:p w:rsidR="000B3BFA" w:rsidP="00BD6AE1" w:rsidRDefault="000B3BFA" w14:paraId="1176232E" w14:textId="7C3061EA">
      <w:pPr>
        <w:rPr>
          <w:rFonts w:cs="Arial"/>
          <w:sz w:val="18"/>
          <w:szCs w:val="18"/>
        </w:rPr>
      </w:pPr>
    </w:p>
    <w:p w:rsidRPr="00D011CD" w:rsidR="000B3BFA" w:rsidP="00BD6AE1" w:rsidRDefault="000B3BFA" w14:paraId="672955C7" w14:textId="77777777">
      <w:pPr>
        <w:rPr>
          <w:rFonts w:cs="Arial"/>
          <w:sz w:val="18"/>
          <w:szCs w:val="18"/>
        </w:rPr>
      </w:pPr>
    </w:p>
    <w:tbl>
      <w:tblPr>
        <w:tblpPr w:leftFromText="180" w:rightFromText="180" w:vertAnchor="text" w:horzAnchor="margin" w:tblpXSpec="center" w:tblpY="-1122"/>
        <w:tblW w:w="10314" w:type="dxa"/>
        <w:tblBorders>
          <w:bottom w:val="single" w:color="404040" w:sz="18" w:space="0"/>
          <w:insideH w:val="single" w:color="A6A6A6" w:sz="4" w:space="0"/>
          <w:insideV w:val="single" w:color="A6A6A6" w:sz="4" w:space="0"/>
        </w:tblBorders>
        <w:tblCellMar>
          <w:top w:w="108" w:type="dxa"/>
        </w:tblCellMar>
        <w:tblLook w:val="04A0" w:firstRow="1" w:lastRow="0" w:firstColumn="1" w:lastColumn="0" w:noHBand="0" w:noVBand="1"/>
      </w:tblPr>
      <w:tblGrid>
        <w:gridCol w:w="8472"/>
        <w:gridCol w:w="1842"/>
      </w:tblGrid>
      <w:tr w:rsidRPr="00CB02D5" w:rsidR="00BD6AE1" w:rsidTr="00BD6AE1" w14:paraId="42D13ED7" w14:textId="77777777">
        <w:tc>
          <w:tcPr>
            <w:tcW w:w="8472" w:type="dxa"/>
            <w:tcBorders>
              <w:top w:val="single" w:color="auto" w:sz="4" w:space="0"/>
              <w:left w:val="single" w:color="auto" w:sz="4" w:space="0"/>
              <w:bottom w:val="single" w:color="auto" w:sz="4" w:space="0"/>
              <w:right w:val="nil"/>
            </w:tcBorders>
            <w:shd w:val="clear" w:color="auto" w:fill="EAF1DD" w:themeFill="accent3" w:themeFillTint="33"/>
            <w:tcMar>
              <w:top w:w="108" w:type="dxa"/>
            </w:tcMar>
          </w:tcPr>
          <w:p w:rsidRPr="007C6F6F" w:rsidR="00BD6AE1" w:rsidP="00BD6AE1" w:rsidRDefault="00BD6AE1" w14:paraId="426B295C" w14:textId="77777777">
            <w:pPr>
              <w:pStyle w:val="ListParagraph"/>
              <w:numPr>
                <w:ilvl w:val="0"/>
                <w:numId w:val="30"/>
              </w:numPr>
              <w:tabs>
                <w:tab w:val="left" w:pos="567"/>
              </w:tabs>
              <w:spacing w:after="120" w:line="276" w:lineRule="auto"/>
              <w:rPr>
                <w:b/>
                <w:sz w:val="20"/>
                <w:szCs w:val="20"/>
              </w:rPr>
            </w:pPr>
            <w:r w:rsidRPr="007C6F6F">
              <w:rPr>
                <w:b/>
                <w:sz w:val="20"/>
                <w:szCs w:val="20"/>
              </w:rPr>
              <w:t>Data Protection</w:t>
            </w:r>
          </w:p>
        </w:tc>
        <w:tc>
          <w:tcPr>
            <w:tcW w:w="1842" w:type="dxa"/>
            <w:tcBorders>
              <w:top w:val="single" w:color="auto" w:sz="4" w:space="0"/>
              <w:left w:val="nil"/>
              <w:bottom w:val="nil"/>
              <w:right w:val="single" w:color="auto" w:sz="4" w:space="0"/>
            </w:tcBorders>
            <w:shd w:val="clear" w:color="auto" w:fill="EAF1DD" w:themeFill="accent3" w:themeFillTint="33"/>
            <w:tcMar>
              <w:top w:w="108" w:type="dxa"/>
            </w:tcMar>
          </w:tcPr>
          <w:p w:rsidRPr="009C73B1" w:rsidR="00BD6AE1" w:rsidP="00BD6AE1" w:rsidRDefault="00BD6AE1" w14:paraId="241E8B43" w14:textId="77777777">
            <w:pPr>
              <w:tabs>
                <w:tab w:val="left" w:pos="567"/>
              </w:tabs>
              <w:spacing w:line="276" w:lineRule="auto"/>
              <w:rPr>
                <w:b/>
                <w:szCs w:val="24"/>
              </w:rPr>
            </w:pPr>
          </w:p>
        </w:tc>
      </w:tr>
      <w:tr w:rsidRPr="00CB02D5" w:rsidR="00BD6AE1" w:rsidTr="00BD6AE1" w14:paraId="6B91CCF7" w14:textId="77777777">
        <w:trPr>
          <w:trHeight w:val="522"/>
        </w:trPr>
        <w:tc>
          <w:tcPr>
            <w:tcW w:w="10314" w:type="dxa"/>
            <w:gridSpan w:val="2"/>
            <w:tcBorders>
              <w:top w:val="single" w:color="auto" w:sz="4" w:space="0"/>
              <w:bottom w:val="single" w:color="auto" w:sz="4" w:space="0"/>
            </w:tcBorders>
            <w:tcMar>
              <w:top w:w="108" w:type="dxa"/>
            </w:tcMar>
          </w:tcPr>
          <w:p w:rsidRPr="00CB02D5" w:rsidR="00BD6AE1" w:rsidP="00BD6AE1" w:rsidRDefault="00BD6AE1" w14:paraId="70648C1A" w14:textId="77777777">
            <w:pPr>
              <w:tabs>
                <w:tab w:val="left" w:pos="567"/>
              </w:tabs>
              <w:spacing w:line="276" w:lineRule="auto"/>
              <w:jc w:val="both"/>
              <w:rPr>
                <w:szCs w:val="24"/>
              </w:rPr>
            </w:pPr>
            <w:r w:rsidRPr="00CB02D5">
              <w:rPr>
                <w:szCs w:val="24"/>
              </w:rPr>
              <w:t xml:space="preserve">A Data Protection Impact Assessment (DPIA) will assist in identifying and managing any project privacy implications and risks; for example, when making significant changes to existing practice, when developing a new project or when changing suppliers or processors. </w:t>
            </w:r>
          </w:p>
          <w:p w:rsidRPr="00CB02D5" w:rsidR="00BD6AE1" w:rsidP="00BD6AE1" w:rsidRDefault="00BD6AE1" w14:paraId="5C5FC505" w14:textId="77777777">
            <w:pPr>
              <w:tabs>
                <w:tab w:val="left" w:pos="567"/>
              </w:tabs>
              <w:spacing w:line="276" w:lineRule="auto"/>
              <w:jc w:val="both"/>
              <w:rPr>
                <w:szCs w:val="24"/>
              </w:rPr>
            </w:pPr>
          </w:p>
          <w:p w:rsidRPr="00CB02D5" w:rsidR="00BD6AE1" w:rsidP="00BD6AE1" w:rsidRDefault="00BD6AE1" w14:paraId="61162928" w14:textId="77777777">
            <w:pPr>
              <w:tabs>
                <w:tab w:val="left" w:pos="567"/>
              </w:tabs>
              <w:spacing w:line="276" w:lineRule="auto"/>
              <w:jc w:val="both"/>
              <w:rPr>
                <w:szCs w:val="24"/>
              </w:rPr>
            </w:pPr>
            <w:r w:rsidRPr="00CB02D5">
              <w:rPr>
                <w:szCs w:val="24"/>
              </w:rPr>
              <w:t>The Screening Questions below are intended to help identify whether a DPIA is required. Answering ‘</w:t>
            </w:r>
            <w:r w:rsidRPr="00CB02D5">
              <w:rPr>
                <w:b/>
                <w:szCs w:val="24"/>
              </w:rPr>
              <w:t>Yes</w:t>
            </w:r>
            <w:r w:rsidRPr="00CB02D5">
              <w:rPr>
                <w:szCs w:val="24"/>
              </w:rPr>
              <w:t>’ to any of these questions indicates that a DPIA is necessary.</w:t>
            </w:r>
          </w:p>
          <w:p w:rsidRPr="00CB02D5" w:rsidR="00BD6AE1" w:rsidP="00BD6AE1" w:rsidRDefault="00BD6AE1" w14:paraId="2A35C34B" w14:textId="77777777">
            <w:pPr>
              <w:tabs>
                <w:tab w:val="left" w:pos="567"/>
              </w:tabs>
              <w:spacing w:line="276" w:lineRule="auto"/>
              <w:jc w:val="both"/>
              <w:rPr>
                <w:szCs w:val="24"/>
              </w:rPr>
            </w:pPr>
          </w:p>
        </w:tc>
      </w:tr>
      <w:tr w:rsidRPr="00CB02D5" w:rsidR="00BD6AE1" w:rsidTr="00BD6AE1" w14:paraId="04679869"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BD6AE1" w:rsidP="00BD6AE1" w:rsidRDefault="00BD6AE1" w14:paraId="53710CD3" w14:textId="77777777">
            <w:pPr>
              <w:tabs>
                <w:tab w:val="left" w:pos="567"/>
              </w:tabs>
              <w:spacing w:line="276" w:lineRule="auto"/>
              <w:rPr>
                <w:rFonts w:cs="Arial"/>
                <w:b/>
              </w:rPr>
            </w:pPr>
            <w:r w:rsidRPr="00CB02D5">
              <w:rPr>
                <w:rFonts w:cs="Arial"/>
                <w:b/>
              </w:rPr>
              <w:t>Screening Questions</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CB02D5" w:rsidR="00BD6AE1" w:rsidP="00BD6AE1" w:rsidRDefault="00BD6AE1" w14:paraId="3305E67A" w14:textId="77777777">
            <w:pPr>
              <w:spacing w:after="200" w:line="276" w:lineRule="auto"/>
              <w:rPr>
                <w:rFonts w:cs="Arial"/>
                <w:b/>
                <w:i/>
              </w:rPr>
            </w:pPr>
            <w:r w:rsidRPr="00CB02D5">
              <w:rPr>
                <w:rFonts w:cs="Arial"/>
                <w:b/>
                <w:i/>
              </w:rPr>
              <w:t>Yes/No</w:t>
            </w:r>
          </w:p>
        </w:tc>
      </w:tr>
      <w:tr w:rsidRPr="00CB02D5" w:rsidR="00BD6AE1" w:rsidTr="00BD6AE1" w14:paraId="761F641F"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BD6AE1" w:rsidP="00BD6AE1" w:rsidRDefault="00BD6AE1" w14:paraId="154EAF91" w14:textId="77777777">
            <w:pPr>
              <w:tabs>
                <w:tab w:val="left" w:pos="567"/>
              </w:tabs>
              <w:spacing w:line="276" w:lineRule="auto"/>
              <w:jc w:val="both"/>
              <w:rPr>
                <w:b/>
                <w:color w:val="FFFFFF"/>
                <w:sz w:val="20"/>
                <w:szCs w:val="20"/>
              </w:rPr>
            </w:pPr>
            <w:r w:rsidRPr="00CB02D5">
              <w:rPr>
                <w:szCs w:val="24"/>
              </w:rPr>
              <w:t>Will the policy, project or activity involve the collection of new information about individuals?</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BD6AE1" w:rsidP="00BD6AE1" w:rsidRDefault="00E447F9" w14:paraId="06B202BB" w14:textId="718CD2F9">
            <w:pPr>
              <w:tabs>
                <w:tab w:val="left" w:pos="567"/>
              </w:tabs>
              <w:spacing w:after="120" w:line="276" w:lineRule="auto"/>
              <w:rPr>
                <w:bCs/>
                <w:color w:val="auto"/>
                <w:sz w:val="20"/>
                <w:szCs w:val="20"/>
              </w:rPr>
            </w:pPr>
            <w:r w:rsidRPr="006343A9">
              <w:rPr>
                <w:bCs/>
                <w:color w:val="auto"/>
                <w:sz w:val="20"/>
                <w:szCs w:val="20"/>
              </w:rPr>
              <w:t>No</w:t>
            </w:r>
          </w:p>
        </w:tc>
      </w:tr>
      <w:tr w:rsidRPr="00CB02D5" w:rsidR="004977C8" w:rsidTr="00BD6AE1" w14:paraId="21B55B08"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4977C8" w:rsidP="004977C8" w:rsidRDefault="004977C8" w14:paraId="2D50EF33" w14:textId="77777777">
            <w:pPr>
              <w:tabs>
                <w:tab w:val="left" w:pos="567"/>
              </w:tabs>
              <w:spacing w:line="276" w:lineRule="auto"/>
              <w:jc w:val="both"/>
              <w:rPr>
                <w:szCs w:val="24"/>
              </w:rPr>
            </w:pPr>
            <w:r w:rsidRPr="00CB02D5">
              <w:rPr>
                <w:szCs w:val="24"/>
              </w:rPr>
              <w:t>Will the policy, project or activity compel individuals to provide information about them?</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4977C8" w:rsidP="004977C8" w:rsidRDefault="004977C8" w14:paraId="14F54DC6" w14:textId="0957ED0A">
            <w:pPr>
              <w:tabs>
                <w:tab w:val="left" w:pos="567"/>
              </w:tabs>
              <w:spacing w:after="120" w:line="276" w:lineRule="auto"/>
              <w:rPr>
                <w:b/>
                <w:color w:val="FFFFFF"/>
                <w:sz w:val="20"/>
                <w:szCs w:val="20"/>
              </w:rPr>
            </w:pPr>
            <w:r w:rsidRPr="006343A9">
              <w:rPr>
                <w:bCs/>
                <w:color w:val="auto"/>
                <w:sz w:val="20"/>
                <w:szCs w:val="20"/>
              </w:rPr>
              <w:t>No</w:t>
            </w:r>
          </w:p>
        </w:tc>
      </w:tr>
      <w:tr w:rsidRPr="00CB02D5" w:rsidR="004977C8" w:rsidTr="00BD6AE1" w14:paraId="5CF02CBA"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4977C8" w:rsidP="004977C8" w:rsidRDefault="004977C8" w14:paraId="4571FAED" w14:textId="77777777">
            <w:pPr>
              <w:tabs>
                <w:tab w:val="left" w:pos="567"/>
              </w:tabs>
              <w:spacing w:line="276" w:lineRule="auto"/>
              <w:jc w:val="both"/>
              <w:rPr>
                <w:szCs w:val="24"/>
              </w:rPr>
            </w:pPr>
            <w:r w:rsidRPr="00CB02D5">
              <w:rPr>
                <w:rFonts w:cs="Arial"/>
                <w:szCs w:val="24"/>
              </w:rPr>
              <w:t>Will information about individuals be disclosed to organisations or people who have not previously had routine access to the information?</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4977C8" w:rsidP="004977C8" w:rsidRDefault="004977C8" w14:paraId="40B438B4" w14:textId="0D2D3E1A">
            <w:pPr>
              <w:tabs>
                <w:tab w:val="left" w:pos="567"/>
              </w:tabs>
              <w:spacing w:after="120" w:line="276" w:lineRule="auto"/>
              <w:rPr>
                <w:b/>
                <w:color w:val="FFFFFF"/>
                <w:sz w:val="20"/>
                <w:szCs w:val="20"/>
              </w:rPr>
            </w:pPr>
            <w:r w:rsidRPr="006343A9">
              <w:rPr>
                <w:bCs/>
                <w:color w:val="auto"/>
                <w:sz w:val="20"/>
                <w:szCs w:val="20"/>
              </w:rPr>
              <w:t>No</w:t>
            </w:r>
          </w:p>
        </w:tc>
      </w:tr>
      <w:tr w:rsidRPr="00CB02D5" w:rsidR="004977C8" w:rsidTr="00BD6AE1" w14:paraId="703B6FCE"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4977C8" w:rsidP="004977C8" w:rsidRDefault="004977C8" w14:paraId="04F0C586" w14:textId="77777777">
            <w:pPr>
              <w:tabs>
                <w:tab w:val="left" w:pos="567"/>
              </w:tabs>
              <w:spacing w:line="276" w:lineRule="auto"/>
              <w:jc w:val="both"/>
              <w:rPr>
                <w:szCs w:val="24"/>
              </w:rPr>
            </w:pPr>
            <w:r w:rsidRPr="00CB02D5">
              <w:rPr>
                <w:rFonts w:cs="Arial"/>
                <w:szCs w:val="24"/>
              </w:rPr>
              <w:t>Are you using information about individuals for a purpose it is not currently used for, or in a way it is not currently used?</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4977C8" w:rsidP="004977C8" w:rsidRDefault="004977C8" w14:paraId="23D65303" w14:textId="1BB41808">
            <w:pPr>
              <w:tabs>
                <w:tab w:val="left" w:pos="567"/>
              </w:tabs>
              <w:spacing w:after="120" w:line="276" w:lineRule="auto"/>
              <w:rPr>
                <w:b/>
                <w:color w:val="FFFFFF"/>
                <w:sz w:val="20"/>
                <w:szCs w:val="20"/>
              </w:rPr>
            </w:pPr>
            <w:r w:rsidRPr="006343A9">
              <w:rPr>
                <w:bCs/>
                <w:color w:val="auto"/>
                <w:sz w:val="20"/>
                <w:szCs w:val="20"/>
              </w:rPr>
              <w:t>No</w:t>
            </w:r>
          </w:p>
        </w:tc>
      </w:tr>
      <w:tr w:rsidRPr="00CB02D5" w:rsidR="004977C8" w:rsidTr="00BD6AE1" w14:paraId="79B013F7"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4977C8" w:rsidP="004977C8" w:rsidRDefault="004977C8" w14:paraId="333D2A3F" w14:textId="77777777">
            <w:pPr>
              <w:tabs>
                <w:tab w:val="left" w:pos="567"/>
              </w:tabs>
              <w:spacing w:line="276" w:lineRule="auto"/>
              <w:jc w:val="both"/>
              <w:rPr>
                <w:szCs w:val="24"/>
              </w:rPr>
            </w:pPr>
            <w:r w:rsidRPr="00CB02D5">
              <w:rPr>
                <w:rFonts w:cs="Arial"/>
                <w:szCs w:val="24"/>
              </w:rPr>
              <w:t>Does the policy, project or activity involve you using new technology that might be perceived as being privacy intrusive? For example, recording images, biometrics or facial recognition.</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4977C8" w:rsidP="004977C8" w:rsidRDefault="004977C8" w14:paraId="4C8A88D4" w14:textId="670AA14D">
            <w:pPr>
              <w:tabs>
                <w:tab w:val="left" w:pos="567"/>
              </w:tabs>
              <w:spacing w:after="120" w:line="276" w:lineRule="auto"/>
              <w:rPr>
                <w:b/>
                <w:color w:val="FFFFFF"/>
                <w:sz w:val="20"/>
                <w:szCs w:val="20"/>
              </w:rPr>
            </w:pPr>
            <w:r w:rsidRPr="006343A9">
              <w:rPr>
                <w:bCs/>
                <w:color w:val="auto"/>
                <w:sz w:val="20"/>
                <w:szCs w:val="20"/>
              </w:rPr>
              <w:t>No</w:t>
            </w:r>
          </w:p>
        </w:tc>
      </w:tr>
      <w:tr w:rsidRPr="00CB02D5" w:rsidR="004977C8" w:rsidTr="00BD6AE1" w14:paraId="67A7294E"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4977C8" w:rsidP="004977C8" w:rsidRDefault="004977C8" w14:paraId="72FADA98" w14:textId="77777777">
            <w:pPr>
              <w:tabs>
                <w:tab w:val="left" w:pos="567"/>
              </w:tabs>
              <w:spacing w:line="276" w:lineRule="auto"/>
              <w:jc w:val="both"/>
              <w:rPr>
                <w:szCs w:val="24"/>
              </w:rPr>
            </w:pPr>
            <w:r w:rsidRPr="00CB02D5">
              <w:rPr>
                <w:rFonts w:cs="Arial"/>
                <w:szCs w:val="24"/>
              </w:rPr>
              <w:t xml:space="preserve">Will the policy, project or activity result in your making decisions or </w:t>
            </w:r>
            <w:proofErr w:type="gramStart"/>
            <w:r w:rsidRPr="00CB02D5">
              <w:rPr>
                <w:rFonts w:cs="Arial"/>
                <w:szCs w:val="24"/>
              </w:rPr>
              <w:t>taking action</w:t>
            </w:r>
            <w:proofErr w:type="gramEnd"/>
            <w:r w:rsidRPr="00CB02D5">
              <w:rPr>
                <w:rFonts w:cs="Arial"/>
                <w:szCs w:val="24"/>
              </w:rPr>
              <w:t xml:space="preserve"> against individuals in ways that can have a significant impact on them?</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4977C8" w:rsidP="004977C8" w:rsidRDefault="004977C8" w14:paraId="1CA100C4" w14:textId="1DDB023B">
            <w:pPr>
              <w:tabs>
                <w:tab w:val="left" w:pos="567"/>
              </w:tabs>
              <w:spacing w:after="120" w:line="276" w:lineRule="auto"/>
              <w:rPr>
                <w:b/>
                <w:color w:val="FFFFFF"/>
                <w:sz w:val="20"/>
                <w:szCs w:val="20"/>
              </w:rPr>
            </w:pPr>
            <w:r w:rsidRPr="006343A9">
              <w:rPr>
                <w:bCs/>
                <w:color w:val="auto"/>
                <w:sz w:val="20"/>
                <w:szCs w:val="20"/>
              </w:rPr>
              <w:t>No</w:t>
            </w:r>
          </w:p>
        </w:tc>
      </w:tr>
      <w:tr w:rsidRPr="00CB02D5" w:rsidR="004977C8" w:rsidTr="00BD6AE1" w14:paraId="5479263C"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4977C8" w:rsidP="004977C8" w:rsidRDefault="004977C8" w14:paraId="12E887D4" w14:textId="77777777">
            <w:pPr>
              <w:tabs>
                <w:tab w:val="left" w:pos="567"/>
              </w:tabs>
              <w:spacing w:line="276" w:lineRule="auto"/>
              <w:jc w:val="both"/>
              <w:rPr>
                <w:szCs w:val="24"/>
              </w:rPr>
            </w:pPr>
            <w:r w:rsidRPr="00CB02D5">
              <w:rPr>
                <w:rFonts w:cs="Arial"/>
                <w:szCs w:val="24"/>
              </w:rPr>
              <w:t>Is the information about individuals of a kind particularly likely to raise privacy concerns or expectations? For example, health records, criminal records or other information that people would consider to be private.</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4977C8" w:rsidP="004977C8" w:rsidRDefault="004977C8" w14:paraId="7DAF9878" w14:textId="75F1638D">
            <w:pPr>
              <w:tabs>
                <w:tab w:val="left" w:pos="567"/>
              </w:tabs>
              <w:spacing w:after="120" w:line="276" w:lineRule="auto"/>
              <w:rPr>
                <w:b/>
                <w:color w:val="FFFFFF"/>
                <w:sz w:val="20"/>
                <w:szCs w:val="20"/>
              </w:rPr>
            </w:pPr>
            <w:r w:rsidRPr="006343A9">
              <w:rPr>
                <w:bCs/>
                <w:color w:val="auto"/>
                <w:sz w:val="20"/>
                <w:szCs w:val="20"/>
              </w:rPr>
              <w:t>No</w:t>
            </w:r>
          </w:p>
        </w:tc>
      </w:tr>
      <w:tr w:rsidRPr="00CB02D5" w:rsidR="004977C8" w:rsidTr="00BD6AE1" w14:paraId="75BEBDAA" w14:textId="77777777">
        <w:tc>
          <w:tcPr>
            <w:tcW w:w="8472" w:type="dxa"/>
            <w:tcBorders>
              <w:top w:val="single" w:color="auto" w:sz="4" w:space="0"/>
              <w:left w:val="single" w:color="auto" w:sz="4" w:space="0"/>
              <w:bottom w:val="single" w:color="auto" w:sz="4" w:space="0"/>
              <w:right w:val="single" w:color="auto" w:sz="4" w:space="0"/>
            </w:tcBorders>
            <w:tcMar>
              <w:top w:w="108" w:type="dxa"/>
            </w:tcMar>
          </w:tcPr>
          <w:p w:rsidRPr="00CB02D5" w:rsidR="004977C8" w:rsidP="004977C8" w:rsidRDefault="004977C8" w14:paraId="46BCA257" w14:textId="77777777">
            <w:pPr>
              <w:tabs>
                <w:tab w:val="left" w:pos="567"/>
              </w:tabs>
              <w:spacing w:line="276" w:lineRule="auto"/>
              <w:jc w:val="both"/>
              <w:rPr>
                <w:szCs w:val="24"/>
              </w:rPr>
            </w:pPr>
            <w:r w:rsidRPr="00CB02D5">
              <w:rPr>
                <w:rFonts w:cs="Arial"/>
                <w:szCs w:val="24"/>
              </w:rPr>
              <w:t>Will the policy, project or activity require you to contact individuals in ways that they may find intrusive?</w:t>
            </w:r>
          </w:p>
        </w:tc>
        <w:tc>
          <w:tcPr>
            <w:tcW w:w="1842" w:type="dxa"/>
            <w:tcBorders>
              <w:top w:val="single" w:color="auto" w:sz="4" w:space="0"/>
              <w:left w:val="single" w:color="auto" w:sz="4" w:space="0"/>
              <w:bottom w:val="single" w:color="auto" w:sz="4" w:space="0"/>
              <w:right w:val="single" w:color="auto" w:sz="4" w:space="0"/>
            </w:tcBorders>
            <w:tcMar>
              <w:top w:w="108" w:type="dxa"/>
            </w:tcMar>
          </w:tcPr>
          <w:p w:rsidRPr="006343A9" w:rsidR="004977C8" w:rsidP="004977C8" w:rsidRDefault="004977C8" w14:paraId="4DACB594" w14:textId="48851B6C">
            <w:pPr>
              <w:tabs>
                <w:tab w:val="left" w:pos="567"/>
              </w:tabs>
              <w:spacing w:after="120" w:line="276" w:lineRule="auto"/>
              <w:rPr>
                <w:b/>
                <w:color w:val="FFFFFF"/>
                <w:sz w:val="20"/>
                <w:szCs w:val="20"/>
              </w:rPr>
            </w:pPr>
            <w:r w:rsidRPr="006343A9">
              <w:rPr>
                <w:bCs/>
                <w:color w:val="auto"/>
                <w:sz w:val="20"/>
                <w:szCs w:val="20"/>
              </w:rPr>
              <w:t>No</w:t>
            </w:r>
          </w:p>
        </w:tc>
      </w:tr>
      <w:tr w:rsidRPr="00CB02D5" w:rsidR="00BD6AE1" w:rsidTr="00BD6AE1" w14:paraId="24F19E85" w14:textId="77777777">
        <w:tc>
          <w:tcPr>
            <w:tcW w:w="10314" w:type="dxa"/>
            <w:gridSpan w:val="2"/>
            <w:tcBorders>
              <w:top w:val="single" w:color="auto" w:sz="4" w:space="0"/>
            </w:tcBorders>
            <w:tcMar>
              <w:top w:w="108" w:type="dxa"/>
            </w:tcMar>
          </w:tcPr>
          <w:p w:rsidRPr="00CB02D5" w:rsidR="00BD6AE1" w:rsidP="00BD6AE1" w:rsidRDefault="00BD6AE1" w14:paraId="317F06DD" w14:textId="77777777">
            <w:pPr>
              <w:tabs>
                <w:tab w:val="left" w:pos="567"/>
              </w:tabs>
              <w:spacing w:line="276" w:lineRule="auto"/>
              <w:rPr>
                <w:b/>
                <w:bCs/>
              </w:rPr>
            </w:pPr>
            <w:r w:rsidRPr="4BBBC790">
              <w:rPr>
                <w:b/>
                <w:bCs/>
                <w:color w:val="404040" w:themeColor="text1" w:themeTint="BF"/>
              </w:rPr>
              <w:t xml:space="preserve">You will find a DPIA template and guidance notes on the Information Governance SharePoint page. Follow the link and click on ’DPIA Instruction’ - </w:t>
            </w:r>
            <w:r w:rsidRPr="4BBBC790">
              <w:rPr>
                <w:color w:val="404040" w:themeColor="text1" w:themeTint="BF"/>
              </w:rPr>
              <w:t xml:space="preserve"> </w:t>
            </w:r>
            <w:hyperlink r:id="rId63">
              <w:r w:rsidRPr="4BBBC790">
                <w:rPr>
                  <w:rStyle w:val="Hyperlink"/>
                </w:rPr>
                <w:t>Information Governance</w:t>
              </w:r>
            </w:hyperlink>
            <w:r w:rsidRPr="4BBBC790">
              <w:rPr>
                <w:b/>
                <w:bCs/>
                <w:color w:val="404040" w:themeColor="text1" w:themeTint="BF"/>
              </w:rPr>
              <w:t xml:space="preserve">. </w:t>
            </w:r>
          </w:p>
          <w:p w:rsidRPr="00CB02D5" w:rsidR="00BD6AE1" w:rsidP="00BD6AE1" w:rsidRDefault="00BD6AE1" w14:paraId="71371989" w14:textId="77777777">
            <w:pPr>
              <w:tabs>
                <w:tab w:val="left" w:pos="567"/>
              </w:tabs>
              <w:spacing w:line="276" w:lineRule="auto"/>
              <w:rPr>
                <w:b/>
                <w:szCs w:val="24"/>
              </w:rPr>
            </w:pPr>
          </w:p>
          <w:p w:rsidRPr="00CB02D5" w:rsidR="00BD6AE1" w:rsidP="00BD6AE1" w:rsidRDefault="00BD6AE1" w14:paraId="69DB8105" w14:textId="523CB8D7">
            <w:pPr>
              <w:tabs>
                <w:tab w:val="left" w:pos="567"/>
              </w:tabs>
              <w:spacing w:line="276" w:lineRule="auto"/>
              <w:rPr>
                <w:color w:val="0000FF"/>
                <w:szCs w:val="24"/>
                <w:u w:val="single"/>
              </w:rPr>
            </w:pPr>
            <w:r w:rsidRPr="00CB02D5">
              <w:rPr>
                <w:szCs w:val="24"/>
              </w:rPr>
              <w:t xml:space="preserve">If you require any assistance in completing the data protection impact assessment or need further guidance, contact the Information Governance Officer on </w:t>
            </w:r>
            <w:hyperlink w:history="1" r:id="rId64">
              <w:r w:rsidRPr="00CB02D5">
                <w:rPr>
                  <w:color w:val="0000FF"/>
                  <w:szCs w:val="24"/>
                  <w:u w:val="single"/>
                </w:rPr>
                <w:t>informationrequests@hwfire.org.uk</w:t>
              </w:r>
            </w:hyperlink>
          </w:p>
        </w:tc>
      </w:tr>
    </w:tbl>
    <w:p w:rsidRPr="009C73B1" w:rsidR="00BD6AE1" w:rsidP="00203E47" w:rsidRDefault="00BD6AE1" w14:paraId="2FB001D5" w14:textId="4D2A991C">
      <w:pPr>
        <w:rPr>
          <w:rFonts w:cs="Arial"/>
          <w:sz w:val="18"/>
          <w:szCs w:val="18"/>
        </w:rPr>
      </w:pPr>
    </w:p>
    <w:sectPr w:rsidRPr="009C73B1" w:rsidR="00BD6AE1" w:rsidSect="0070477C">
      <w:headerReference w:type="even" r:id="rId65"/>
      <w:headerReference w:type="default" r:id="rId66"/>
      <w:footerReference w:type="default" r:id="rId67"/>
      <w:headerReference w:type="first" r:id="rId68"/>
      <w:pgSz w:w="11906" w:h="16838" w:orient="portrait" w:code="9"/>
      <w:pgMar w:top="561" w:right="1440" w:bottom="794" w:left="1440" w:header="709" w:footer="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4B32" w:rsidRDefault="006D4B32" w14:paraId="09D5270E" w14:textId="77777777">
      <w:r>
        <w:separator/>
      </w:r>
    </w:p>
  </w:endnote>
  <w:endnote w:type="continuationSeparator" w:id="0">
    <w:p w:rsidR="006D4B32" w:rsidRDefault="006D4B32" w14:paraId="4F8F90E4" w14:textId="77777777">
      <w:r>
        <w:continuationSeparator/>
      </w:r>
    </w:p>
  </w:endnote>
  <w:endnote w:type="continuationNotice" w:id="1">
    <w:p w:rsidR="006D4B32" w:rsidRDefault="006D4B32" w14:paraId="5C03087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953E0" w:rsidR="005B7578" w:rsidP="004953E0" w:rsidRDefault="40C6C0F4" w14:paraId="101B0949" w14:textId="0D18DA76">
    <w:pPr>
      <w:pStyle w:val="Footer"/>
      <w:tabs>
        <w:tab w:val="clear" w:pos="4153"/>
      </w:tabs>
      <w:jc w:val="right"/>
      <w:rPr>
        <w:sz w:val="18"/>
        <w:szCs w:val="18"/>
      </w:rPr>
    </w:pPr>
    <w:r w:rsidRPr="40C6C0F4">
      <w:rPr>
        <w:rFonts w:cs="Arial"/>
        <w:color w:val="7F7F7F" w:themeColor="text1" w:themeTint="80"/>
        <w:sz w:val="18"/>
        <w:szCs w:val="18"/>
      </w:rPr>
      <w:t>Data Protection v</w:t>
    </w:r>
    <w:r w:rsidRPr="00E525BB" w:rsidR="00E525BB">
      <w:rPr>
        <w:rFonts w:cs="Arial"/>
        <w:color w:val="7F7F7F" w:themeColor="text1" w:themeTint="80"/>
        <w:sz w:val="18"/>
        <w:szCs w:val="18"/>
      </w:rPr>
      <w:t>7.0</w:t>
    </w:r>
    <w:r w:rsidR="00EE3CAD">
      <w:rPr>
        <w:rFonts w:cs="Arial"/>
        <w:color w:val="7F7F7F" w:themeColor="text1" w:themeTint="80"/>
        <w:sz w:val="18"/>
        <w:szCs w:val="18"/>
      </w:rPr>
      <w:t>9</w:t>
    </w:r>
    <w:r w:rsidR="005B7578">
      <w:tab/>
    </w:r>
    <w:r w:rsidRPr="004953E0">
      <w:rPr>
        <w:sz w:val="18"/>
        <w:szCs w:val="18"/>
      </w:rPr>
      <w:t xml:space="preserve">Page </w:t>
    </w:r>
    <w:r w:rsidRPr="004953E0" w:rsidR="005B7578">
      <w:rPr>
        <w:sz w:val="18"/>
        <w:szCs w:val="18"/>
      </w:rPr>
      <w:fldChar w:fldCharType="begin"/>
    </w:r>
    <w:r w:rsidRPr="004953E0" w:rsidR="005B7578">
      <w:rPr>
        <w:sz w:val="18"/>
        <w:szCs w:val="18"/>
      </w:rPr>
      <w:instrText>PAGE</w:instrText>
    </w:r>
    <w:r w:rsidRPr="004953E0" w:rsidR="005B7578">
      <w:rPr>
        <w:sz w:val="18"/>
        <w:szCs w:val="18"/>
      </w:rPr>
      <w:fldChar w:fldCharType="separate"/>
    </w:r>
    <w:r w:rsidRPr="004953E0" w:rsidR="004953E0">
      <w:rPr>
        <w:noProof/>
        <w:sz w:val="18"/>
        <w:szCs w:val="18"/>
      </w:rPr>
      <w:t>1</w:t>
    </w:r>
    <w:r w:rsidRPr="004953E0" w:rsidR="005B7578">
      <w:rPr>
        <w:sz w:val="18"/>
        <w:szCs w:val="18"/>
      </w:rPr>
      <w:fldChar w:fldCharType="end"/>
    </w:r>
    <w:r w:rsidRPr="004953E0">
      <w:rPr>
        <w:sz w:val="18"/>
        <w:szCs w:val="18"/>
      </w:rPr>
      <w:t xml:space="preserve"> of </w:t>
    </w:r>
    <w:r w:rsidRPr="004953E0" w:rsidR="005B7578">
      <w:rPr>
        <w:sz w:val="18"/>
        <w:szCs w:val="18"/>
      </w:rPr>
      <w:fldChar w:fldCharType="begin"/>
    </w:r>
    <w:r w:rsidRPr="004953E0" w:rsidR="005B7578">
      <w:rPr>
        <w:sz w:val="18"/>
        <w:szCs w:val="18"/>
      </w:rPr>
      <w:instrText>NUMPAGES</w:instrText>
    </w:r>
    <w:r w:rsidRPr="004953E0" w:rsidR="005B7578">
      <w:rPr>
        <w:sz w:val="18"/>
        <w:szCs w:val="18"/>
      </w:rPr>
      <w:fldChar w:fldCharType="separate"/>
    </w:r>
    <w:r w:rsidRPr="004953E0" w:rsidR="004953E0">
      <w:rPr>
        <w:noProof/>
        <w:sz w:val="18"/>
        <w:szCs w:val="18"/>
      </w:rPr>
      <w:t>2</w:t>
    </w:r>
    <w:r w:rsidRPr="004953E0" w:rsidR="005B7578">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5539" w:rsidRDefault="00AA5539" w14:paraId="65D2FCA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A5539" w:rsidRDefault="00AA5539" w14:paraId="65D2FC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1" w:type="dxa"/>
      <w:tblInd w:w="108" w:type="dxa"/>
      <w:tblBorders>
        <w:top w:val="single" w:color="7F7F7F" w:sz="6" w:space="0"/>
      </w:tblBorders>
      <w:tblLayout w:type="fixed"/>
      <w:tblLook w:val="0000" w:firstRow="0" w:lastRow="0" w:firstColumn="0" w:lastColumn="0" w:noHBand="0" w:noVBand="0"/>
    </w:tblPr>
    <w:tblGrid>
      <w:gridCol w:w="6803"/>
      <w:gridCol w:w="2268"/>
    </w:tblGrid>
    <w:tr w:rsidRPr="00741545" w:rsidR="00AA5539" w:rsidTr="5CD40A05" w14:paraId="65D2FCA5" w14:textId="77777777">
      <w:trPr>
        <w:trHeight w:val="850"/>
      </w:trPr>
      <w:tc>
        <w:tcPr>
          <w:tcW w:w="6803" w:type="dxa"/>
        </w:tcPr>
        <w:p w:rsidR="00E10BA1" w:rsidP="00E10BA1" w:rsidRDefault="00E10BA1" w14:paraId="31F5BBBB" w14:textId="4DF74F11">
          <w:pPr>
            <w:pStyle w:val="Footer"/>
            <w:tabs>
              <w:tab w:val="clear" w:pos="4153"/>
              <w:tab w:val="center" w:pos="4570"/>
            </w:tabs>
            <w:spacing w:before="240"/>
            <w:rPr>
              <w:rFonts w:cs="Arial"/>
              <w:color w:val="7F7F7F"/>
              <w:sz w:val="18"/>
              <w:szCs w:val="18"/>
            </w:rPr>
          </w:pPr>
          <w:r>
            <w:rPr>
              <w:rFonts w:cs="Arial"/>
              <w:color w:val="7F7F7F"/>
              <w:sz w:val="18"/>
              <w:szCs w:val="18"/>
            </w:rPr>
            <w:t>Data Protection v</w:t>
          </w:r>
          <w:r w:rsidRPr="00E525BB" w:rsidR="00E525BB">
            <w:rPr>
              <w:rFonts w:cs="Arial"/>
              <w:color w:val="7F7F7F"/>
              <w:sz w:val="18"/>
              <w:szCs w:val="18"/>
            </w:rPr>
            <w:t>7.08</w:t>
          </w:r>
        </w:p>
        <w:p w:rsidRPr="00A51A22" w:rsidR="00AA5539" w:rsidP="00E33FBE" w:rsidRDefault="00AA5539" w14:paraId="65D2FCA3" w14:textId="09A9563D">
          <w:pPr>
            <w:pStyle w:val="Footer"/>
            <w:tabs>
              <w:tab w:val="clear" w:pos="4153"/>
              <w:tab w:val="center" w:pos="4570"/>
            </w:tabs>
            <w:spacing w:before="240"/>
            <w:rPr>
              <w:rFonts w:cs="Arial"/>
              <w:color w:val="595959"/>
              <w:sz w:val="18"/>
              <w:szCs w:val="18"/>
            </w:rPr>
          </w:pPr>
        </w:p>
      </w:tc>
      <w:tc>
        <w:tcPr>
          <w:tcW w:w="2268" w:type="dxa"/>
        </w:tcPr>
        <w:p w:rsidRPr="00A51A22" w:rsidR="00AA5539" w:rsidP="00E33FBE" w:rsidRDefault="00AA5539" w14:paraId="65D2FCA4" w14:textId="77777777">
          <w:pPr>
            <w:pStyle w:val="Footer"/>
            <w:tabs>
              <w:tab w:val="clear" w:pos="4153"/>
              <w:tab w:val="center" w:pos="4570"/>
              <w:tab w:val="center" w:pos="4775"/>
            </w:tabs>
            <w:spacing w:before="240"/>
            <w:jc w:val="right"/>
            <w:rPr>
              <w:rFonts w:cs="Arial"/>
              <w:color w:val="7F7F7F"/>
              <w:sz w:val="18"/>
              <w:szCs w:val="18"/>
            </w:rPr>
          </w:pPr>
          <w:r w:rsidRPr="00A51A22">
            <w:rPr>
              <w:rFonts w:cs="Arial"/>
              <w:snapToGrid w:val="0"/>
              <w:color w:val="7F7F7F"/>
              <w:sz w:val="18"/>
              <w:szCs w:val="18"/>
            </w:rPr>
            <w:t xml:space="preserve">Page </w:t>
          </w:r>
          <w:r w:rsidRPr="00A51A22">
            <w:rPr>
              <w:rStyle w:val="PageNumber"/>
              <w:rFonts w:cs="Arial"/>
              <w:color w:val="000000"/>
              <w:sz w:val="18"/>
              <w:szCs w:val="18"/>
            </w:rPr>
            <w:fldChar w:fldCharType="begin"/>
          </w:r>
          <w:r w:rsidRPr="00A51A22">
            <w:rPr>
              <w:rStyle w:val="PageNumber"/>
              <w:rFonts w:cs="Arial"/>
              <w:color w:val="000000"/>
              <w:sz w:val="18"/>
              <w:szCs w:val="18"/>
            </w:rPr>
            <w:instrText xml:space="preserve"> PAGE </w:instrText>
          </w:r>
          <w:r w:rsidRPr="00A51A22">
            <w:rPr>
              <w:rStyle w:val="PageNumber"/>
              <w:rFonts w:cs="Arial"/>
              <w:color w:val="000000"/>
              <w:sz w:val="18"/>
              <w:szCs w:val="18"/>
            </w:rPr>
            <w:fldChar w:fldCharType="separate"/>
          </w:r>
          <w:r>
            <w:rPr>
              <w:rStyle w:val="PageNumber"/>
              <w:rFonts w:cs="Arial"/>
              <w:noProof/>
              <w:color w:val="000000"/>
              <w:sz w:val="18"/>
              <w:szCs w:val="18"/>
            </w:rPr>
            <w:t>1</w:t>
          </w:r>
          <w:r w:rsidRPr="00A51A22">
            <w:rPr>
              <w:rStyle w:val="PageNumber"/>
              <w:rFonts w:cs="Arial"/>
              <w:color w:val="000000"/>
              <w:sz w:val="18"/>
              <w:szCs w:val="18"/>
            </w:rPr>
            <w:fldChar w:fldCharType="end"/>
          </w:r>
          <w:r w:rsidRPr="00A51A22">
            <w:rPr>
              <w:rStyle w:val="PageNumber"/>
              <w:rFonts w:cs="Arial"/>
              <w:color w:val="7F7F7F"/>
              <w:sz w:val="18"/>
              <w:szCs w:val="18"/>
            </w:rPr>
            <w:t xml:space="preserve"> of</w:t>
          </w:r>
          <w:r>
            <w:rPr>
              <w:rStyle w:val="PageNumber"/>
              <w:rFonts w:cs="Arial"/>
              <w:color w:val="7F7F7F"/>
              <w:sz w:val="18"/>
              <w:szCs w:val="18"/>
            </w:rPr>
            <w:t xml:space="preserve"> </w:t>
          </w:r>
          <w:r>
            <w:rPr>
              <w:rStyle w:val="PageNumber"/>
              <w:rFonts w:cs="Arial"/>
              <w:color w:val="7F7F7F"/>
              <w:sz w:val="18"/>
              <w:szCs w:val="18"/>
            </w:rPr>
            <w:fldChar w:fldCharType="begin"/>
          </w:r>
          <w:r>
            <w:rPr>
              <w:rStyle w:val="PageNumber"/>
              <w:rFonts w:cs="Arial"/>
              <w:color w:val="7F7F7F"/>
              <w:sz w:val="18"/>
              <w:szCs w:val="18"/>
            </w:rPr>
            <w:instrText xml:space="preserve"> NUMPAGES   \* MERGEFORMAT </w:instrText>
          </w:r>
          <w:r>
            <w:rPr>
              <w:rStyle w:val="PageNumber"/>
              <w:rFonts w:cs="Arial"/>
              <w:color w:val="7F7F7F"/>
              <w:sz w:val="18"/>
              <w:szCs w:val="18"/>
            </w:rPr>
            <w:fldChar w:fldCharType="separate"/>
          </w:r>
          <w:r>
            <w:rPr>
              <w:rStyle w:val="PageNumber"/>
              <w:rFonts w:cs="Arial"/>
              <w:noProof/>
              <w:color w:val="7F7F7F"/>
              <w:sz w:val="18"/>
              <w:szCs w:val="18"/>
            </w:rPr>
            <w:t>8</w:t>
          </w:r>
          <w:r>
            <w:rPr>
              <w:rStyle w:val="PageNumber"/>
              <w:rFonts w:cs="Arial"/>
              <w:color w:val="7F7F7F"/>
              <w:sz w:val="18"/>
              <w:szCs w:val="18"/>
            </w:rPr>
            <w:fldChar w:fldCharType="end"/>
          </w:r>
        </w:p>
      </w:tc>
    </w:tr>
  </w:tbl>
  <w:p w:rsidRPr="00D3729A" w:rsidR="00AA5539" w:rsidP="00D3729A" w:rsidRDefault="00AA5539" w14:paraId="65D2FCA6" w14:textId="77777777">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3AA6340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E51FF" w:rsidR="40C6C0F4" w:rsidP="40C6C0F4" w:rsidRDefault="00C50303" w14:paraId="260F23DE" w14:textId="20AB7123">
    <w:pPr>
      <w:pStyle w:val="Footer"/>
      <w:jc w:val="right"/>
      <w:rPr>
        <w:sz w:val="18"/>
        <w:szCs w:val="18"/>
      </w:rPr>
    </w:pPr>
    <w:r w:rsidRPr="00BE51FF">
      <w:rPr>
        <w:sz w:val="18"/>
        <w:szCs w:val="18"/>
      </w:rPr>
      <w:t xml:space="preserve">Page </w:t>
    </w:r>
    <w:r w:rsidRPr="00BE51FF" w:rsidR="40C6C0F4">
      <w:rPr>
        <w:sz w:val="18"/>
        <w:szCs w:val="18"/>
      </w:rPr>
      <w:fldChar w:fldCharType="begin"/>
    </w:r>
    <w:r w:rsidRPr="00BE51FF" w:rsidR="40C6C0F4">
      <w:rPr>
        <w:sz w:val="18"/>
        <w:szCs w:val="18"/>
      </w:rPr>
      <w:instrText>PAGE</w:instrText>
    </w:r>
    <w:r w:rsidRPr="00BE51FF" w:rsidR="40C6C0F4">
      <w:rPr>
        <w:sz w:val="18"/>
        <w:szCs w:val="18"/>
      </w:rPr>
      <w:fldChar w:fldCharType="separate"/>
    </w:r>
    <w:r w:rsidRPr="00BE51FF" w:rsidR="004953E0">
      <w:rPr>
        <w:noProof/>
        <w:sz w:val="18"/>
        <w:szCs w:val="18"/>
      </w:rPr>
      <w:t>19</w:t>
    </w:r>
    <w:r w:rsidRPr="00BE51FF" w:rsidR="40C6C0F4">
      <w:rPr>
        <w:sz w:val="18"/>
        <w:szCs w:val="18"/>
      </w:rPr>
      <w:fldChar w:fldCharType="end"/>
    </w:r>
    <w:r w:rsidRPr="00BE51FF" w:rsidR="40C6C0F4">
      <w:rPr>
        <w:sz w:val="18"/>
        <w:szCs w:val="18"/>
      </w:rPr>
      <w:t xml:space="preserve"> of </w:t>
    </w:r>
    <w:r w:rsidRPr="00BE51FF" w:rsidR="40C6C0F4">
      <w:rPr>
        <w:sz w:val="18"/>
        <w:szCs w:val="18"/>
      </w:rPr>
      <w:fldChar w:fldCharType="begin"/>
    </w:r>
    <w:r w:rsidRPr="00BE51FF" w:rsidR="40C6C0F4">
      <w:rPr>
        <w:sz w:val="18"/>
        <w:szCs w:val="18"/>
      </w:rPr>
      <w:instrText>NUMPAGES</w:instrText>
    </w:r>
    <w:r w:rsidRPr="00BE51FF" w:rsidR="40C6C0F4">
      <w:rPr>
        <w:sz w:val="18"/>
        <w:szCs w:val="18"/>
      </w:rPr>
      <w:fldChar w:fldCharType="separate"/>
    </w:r>
    <w:r w:rsidRPr="00BE51FF" w:rsidR="004953E0">
      <w:rPr>
        <w:noProof/>
        <w:sz w:val="18"/>
        <w:szCs w:val="18"/>
      </w:rPr>
      <w:t>20</w:t>
    </w:r>
    <w:r w:rsidRPr="00BE51FF" w:rsidR="40C6C0F4">
      <w:rPr>
        <w:sz w:val="18"/>
        <w:szCs w:val="18"/>
      </w:rPr>
      <w:fldChar w:fldCharType="end"/>
    </w:r>
  </w:p>
  <w:p w:rsidR="00EA17E3" w:rsidP="00EA17E3" w:rsidRDefault="00EA17E3" w14:paraId="3DCFF27E" w14:textId="77777777">
    <w:pPr>
      <w:pStyle w:val="Footer"/>
      <w:tabs>
        <w:tab w:val="clear" w:pos="4153"/>
        <w:tab w:val="center" w:pos="4570"/>
      </w:tabs>
      <w:spacing w:before="240"/>
      <w:rPr>
        <w:rFonts w:cs="Arial"/>
        <w:color w:val="7F7F7F"/>
        <w:sz w:val="18"/>
        <w:szCs w:val="18"/>
      </w:rPr>
    </w:pPr>
    <w:r>
      <w:rPr>
        <w:rFonts w:cs="Arial"/>
        <w:color w:val="7F7F7F"/>
        <w:sz w:val="18"/>
        <w:szCs w:val="18"/>
      </w:rPr>
      <w:t>Data Protection v8.00</w:t>
    </w:r>
  </w:p>
  <w:p w:rsidR="00AA5539" w:rsidRDefault="00AA5539" w14:paraId="4923C82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b/>
        <w:bCs/>
        <w:sz w:val="14"/>
        <w:szCs w:val="14"/>
      </w:rPr>
      <w:id w:val="48733126"/>
      <w:docPartObj>
        <w:docPartGallery w:val="Page Numbers (Bottom of Page)"/>
        <w:docPartUnique/>
      </w:docPartObj>
    </w:sdtPr>
    <w:sdtEndPr>
      <w:rPr>
        <w:rFonts w:cs="Arial"/>
        <w:b w:val="1"/>
        <w:bCs w:val="1"/>
        <w:sz w:val="14"/>
        <w:szCs w:val="14"/>
      </w:rPr>
    </w:sdtEndPr>
    <w:sdtContent>
      <w:sdt>
        <w:sdtPr>
          <w:rPr>
            <w:rFonts w:cs="Arial"/>
            <w:b/>
            <w:bCs/>
            <w:sz w:val="14"/>
            <w:szCs w:val="14"/>
          </w:rPr>
          <w:id w:val="1832632129"/>
          <w:docPartObj>
            <w:docPartGallery w:val="Page Numbers (Top of Page)"/>
            <w:docPartUnique/>
          </w:docPartObj>
        </w:sdtPr>
        <w:sdtEndPr>
          <w:rPr>
            <w:rFonts w:cs="Arial"/>
            <w:b w:val="1"/>
            <w:bCs w:val="1"/>
            <w:sz w:val="14"/>
            <w:szCs w:val="14"/>
          </w:rPr>
        </w:sdtEndPr>
        <w:sdtContent>
          <w:p w:rsidR="00EA17E3" w:rsidP="00EA17E3" w:rsidRDefault="00EA17E3" w14:paraId="73BFCDA1" w14:textId="57876F79">
            <w:pPr>
              <w:pStyle w:val="Footer"/>
              <w:tabs>
                <w:tab w:val="clear" w:pos="4153"/>
                <w:tab w:val="center" w:pos="4570"/>
              </w:tabs>
              <w:spacing w:before="240"/>
              <w:rPr>
                <w:rFonts w:cs="Arial"/>
                <w:color w:val="7F7F7F"/>
                <w:sz w:val="18"/>
                <w:szCs w:val="18"/>
              </w:rPr>
            </w:pPr>
            <w:r>
              <w:rPr>
                <w:rFonts w:cs="Arial"/>
                <w:color w:val="7F7F7F"/>
                <w:sz w:val="18"/>
                <w:szCs w:val="18"/>
              </w:rPr>
              <w:t xml:space="preserve">Data Protection </w:t>
            </w:r>
            <w:r w:rsidRPr="00E525BB" w:rsidR="00E525BB">
              <w:rPr>
                <w:rFonts w:cs="Arial"/>
                <w:color w:val="7F7F7F"/>
                <w:sz w:val="18"/>
                <w:szCs w:val="18"/>
              </w:rPr>
              <w:t>7.08</w:t>
            </w:r>
          </w:p>
          <w:p w:rsidRPr="003049BF" w:rsidR="00AA5539" w:rsidP="00EA17E3" w:rsidRDefault="00EA17E3" w14:paraId="63E91B52" w14:textId="2C7F6B5A">
            <w:pPr>
              <w:pStyle w:val="Footer"/>
              <w:tabs>
                <w:tab w:val="center" w:pos="4678"/>
              </w:tabs>
              <w:ind w:left="4487"/>
              <w:rPr>
                <w:rFonts w:cs="Arial"/>
                <w:b/>
                <w:bCs/>
                <w:sz w:val="14"/>
                <w:szCs w:val="14"/>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EA17E3" w:rsidR="00AA5539">
              <w:rPr>
                <w:rFonts w:cs="Arial"/>
                <w:sz w:val="18"/>
                <w:szCs w:val="18"/>
              </w:rPr>
              <w:t xml:space="preserve">Page </w:t>
            </w:r>
            <w:r w:rsidRPr="00EA17E3" w:rsidR="00AA5539">
              <w:rPr>
                <w:rFonts w:cs="Arial"/>
                <w:sz w:val="18"/>
                <w:szCs w:val="18"/>
              </w:rPr>
              <w:fldChar w:fldCharType="begin"/>
            </w:r>
            <w:r w:rsidRPr="00EA17E3" w:rsidR="00AA5539">
              <w:rPr>
                <w:rFonts w:cs="Arial"/>
                <w:sz w:val="18"/>
                <w:szCs w:val="18"/>
              </w:rPr>
              <w:instrText xml:space="preserve"> PAGE </w:instrText>
            </w:r>
            <w:r w:rsidRPr="00EA17E3" w:rsidR="00AA5539">
              <w:rPr>
                <w:rFonts w:cs="Arial"/>
                <w:sz w:val="18"/>
                <w:szCs w:val="18"/>
              </w:rPr>
              <w:fldChar w:fldCharType="separate"/>
            </w:r>
            <w:r w:rsidRPr="00EA17E3" w:rsidR="00AA5539">
              <w:rPr>
                <w:rFonts w:cs="Arial"/>
                <w:noProof/>
                <w:sz w:val="18"/>
                <w:szCs w:val="18"/>
              </w:rPr>
              <w:t>1</w:t>
            </w:r>
            <w:r w:rsidRPr="00EA17E3" w:rsidR="00AA5539">
              <w:rPr>
                <w:rFonts w:cs="Arial"/>
                <w:sz w:val="18"/>
                <w:szCs w:val="18"/>
              </w:rPr>
              <w:fldChar w:fldCharType="end"/>
            </w:r>
            <w:r w:rsidRPr="00EA17E3" w:rsidR="00AA5539">
              <w:rPr>
                <w:rFonts w:cs="Arial"/>
                <w:sz w:val="18"/>
                <w:szCs w:val="18"/>
              </w:rPr>
              <w:t xml:space="preserve"> of </w:t>
            </w:r>
            <w:r w:rsidRPr="00EA17E3" w:rsidR="00AA5539">
              <w:rPr>
                <w:rFonts w:cs="Arial"/>
                <w:sz w:val="18"/>
                <w:szCs w:val="18"/>
              </w:rPr>
              <w:fldChar w:fldCharType="begin"/>
            </w:r>
            <w:r w:rsidRPr="00EA17E3" w:rsidR="00AA5539">
              <w:rPr>
                <w:rFonts w:cs="Arial"/>
                <w:sz w:val="18"/>
                <w:szCs w:val="18"/>
              </w:rPr>
              <w:instrText xml:space="preserve"> NUMPAGES  </w:instrText>
            </w:r>
            <w:r w:rsidRPr="00EA17E3" w:rsidR="00AA5539">
              <w:rPr>
                <w:rFonts w:cs="Arial"/>
                <w:sz w:val="18"/>
                <w:szCs w:val="18"/>
              </w:rPr>
              <w:fldChar w:fldCharType="separate"/>
            </w:r>
            <w:r w:rsidRPr="00EA17E3" w:rsidR="00AA5539">
              <w:rPr>
                <w:rFonts w:cs="Arial"/>
                <w:noProof/>
                <w:sz w:val="18"/>
                <w:szCs w:val="18"/>
              </w:rPr>
              <w:t>4</w:t>
            </w:r>
            <w:r w:rsidRPr="00EA17E3" w:rsidR="00AA5539">
              <w:rPr>
                <w:rFonts w:cs="Arial"/>
                <w:sz w:val="18"/>
                <w:szCs w:val="18"/>
              </w:rPr>
              <w:fldChar w:fldCharType="end"/>
            </w:r>
            <w:r w:rsidRPr="002C691B" w:rsidR="00AA5539">
              <w:rPr>
                <w:rFonts w:cs="Arial"/>
                <w:b/>
                <w:bCs/>
                <w:noProof/>
                <w:sz w:val="14"/>
                <w:szCs w:val="14"/>
              </w:rPr>
              <w:t xml:space="preserve">  </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E51FF" w:rsidR="00AA5539" w:rsidP="40C6C0F4" w:rsidRDefault="00B97611" w14:paraId="47802590" w14:textId="610A3052">
    <w:pPr>
      <w:pStyle w:val="Footer"/>
      <w:jc w:val="right"/>
      <w:rPr>
        <w:rFonts w:cs="Arial"/>
        <w:sz w:val="18"/>
        <w:szCs w:val="18"/>
      </w:rPr>
    </w:pPr>
    <w:sdt>
      <w:sdtPr>
        <w:rPr>
          <w:rFonts w:cs="Arial"/>
          <w:sz w:val="18"/>
          <w:szCs w:val="18"/>
        </w:rPr>
        <w:id w:val="1037783567"/>
        <w:docPartObj>
          <w:docPartGallery w:val="Page Numbers (Bottom of Page)"/>
          <w:docPartUnique/>
        </w:docPartObj>
      </w:sdtPr>
      <w:sdtEndPr/>
      <w:sdtContent>
        <w:sdt>
          <w:sdtPr>
            <w:rPr>
              <w:rFonts w:cs="Arial"/>
              <w:sz w:val="18"/>
              <w:szCs w:val="18"/>
            </w:rPr>
            <w:id w:val="1411736529"/>
            <w:docPartObj>
              <w:docPartGallery w:val="Page Numbers (Top of Page)"/>
              <w:docPartUnique/>
            </w:docPartObj>
          </w:sdtPr>
          <w:sdtEndPr/>
          <w:sdtContent>
            <w:r w:rsidRPr="00BE51FF" w:rsidR="40C6C0F4">
              <w:rPr>
                <w:rFonts w:cs="Arial"/>
                <w:sz w:val="18"/>
                <w:szCs w:val="18"/>
              </w:rPr>
              <w:t xml:space="preserve">Page </w:t>
            </w:r>
            <w:r w:rsidRPr="00BE51FF" w:rsidR="00AA5539">
              <w:rPr>
                <w:rFonts w:cs="Arial"/>
                <w:noProof/>
                <w:sz w:val="18"/>
                <w:szCs w:val="18"/>
              </w:rPr>
              <w:fldChar w:fldCharType="begin"/>
            </w:r>
            <w:r w:rsidRPr="00BE51FF" w:rsidR="00AA5539">
              <w:rPr>
                <w:rFonts w:cs="Arial"/>
                <w:sz w:val="18"/>
                <w:szCs w:val="18"/>
              </w:rPr>
              <w:instrText xml:space="preserve"> PAGE </w:instrText>
            </w:r>
            <w:r w:rsidRPr="00BE51FF" w:rsidR="00AA5539">
              <w:rPr>
                <w:rFonts w:cs="Arial"/>
                <w:sz w:val="18"/>
                <w:szCs w:val="18"/>
              </w:rPr>
              <w:fldChar w:fldCharType="separate"/>
            </w:r>
            <w:r w:rsidRPr="00BE51FF" w:rsidR="40C6C0F4">
              <w:rPr>
                <w:rFonts w:cs="Arial"/>
                <w:noProof/>
                <w:sz w:val="18"/>
                <w:szCs w:val="18"/>
              </w:rPr>
              <w:t>3</w:t>
            </w:r>
            <w:r w:rsidRPr="00BE51FF" w:rsidR="00AA5539">
              <w:rPr>
                <w:rFonts w:cs="Arial"/>
                <w:noProof/>
                <w:sz w:val="18"/>
                <w:szCs w:val="18"/>
              </w:rPr>
              <w:fldChar w:fldCharType="end"/>
            </w:r>
            <w:r w:rsidRPr="00BE51FF" w:rsidR="40C6C0F4">
              <w:rPr>
                <w:rFonts w:cs="Arial"/>
                <w:sz w:val="18"/>
                <w:szCs w:val="18"/>
              </w:rPr>
              <w:t xml:space="preserve"> of </w:t>
            </w:r>
            <w:r w:rsidRPr="00BE51FF" w:rsidR="00AA5539">
              <w:rPr>
                <w:rFonts w:cs="Arial"/>
                <w:noProof/>
                <w:sz w:val="18"/>
                <w:szCs w:val="18"/>
              </w:rPr>
              <w:fldChar w:fldCharType="begin"/>
            </w:r>
            <w:r w:rsidRPr="00BE51FF" w:rsidR="00AA5539">
              <w:rPr>
                <w:rFonts w:cs="Arial"/>
                <w:sz w:val="18"/>
                <w:szCs w:val="18"/>
              </w:rPr>
              <w:instrText xml:space="preserve"> NUMPAGES  </w:instrText>
            </w:r>
            <w:r w:rsidRPr="00BE51FF" w:rsidR="00AA5539">
              <w:rPr>
                <w:rFonts w:cs="Arial"/>
                <w:sz w:val="18"/>
                <w:szCs w:val="18"/>
              </w:rPr>
              <w:fldChar w:fldCharType="separate"/>
            </w:r>
            <w:r w:rsidRPr="00BE51FF" w:rsidR="40C6C0F4">
              <w:rPr>
                <w:rFonts w:cs="Arial"/>
                <w:noProof/>
                <w:sz w:val="18"/>
                <w:szCs w:val="18"/>
              </w:rPr>
              <w:t>4</w:t>
            </w:r>
            <w:r w:rsidRPr="00BE51FF" w:rsidR="00AA5539">
              <w:rPr>
                <w:rFonts w:cs="Arial"/>
                <w:noProof/>
                <w:sz w:val="18"/>
                <w:szCs w:val="18"/>
              </w:rPr>
              <w:fldChar w:fldCharType="end"/>
            </w:r>
            <w:r w:rsidRPr="00BE51FF" w:rsidR="40C6C0F4">
              <w:rPr>
                <w:rFonts w:cs="Arial"/>
                <w:noProof/>
                <w:sz w:val="18"/>
                <w:szCs w:val="18"/>
              </w:rPr>
              <w:t xml:space="preserve"> </w:t>
            </w:r>
          </w:sdtContent>
        </w:sdt>
      </w:sdtContent>
    </w:sdt>
  </w:p>
  <w:p w:rsidRPr="00BE51FF" w:rsidR="40C6C0F4" w:rsidP="40C6C0F4" w:rsidRDefault="40C6C0F4" w14:paraId="64CEE2C4" w14:textId="273AE10D">
    <w:pPr>
      <w:pStyle w:val="Footer"/>
      <w:spacing w:line="259" w:lineRule="auto"/>
      <w:rPr>
        <w:sz w:val="18"/>
        <w:szCs w:val="18"/>
      </w:rPr>
    </w:pPr>
    <w:r w:rsidRPr="00BE51FF">
      <w:rPr>
        <w:sz w:val="18"/>
        <w:szCs w:val="18"/>
      </w:rPr>
      <w:t>Data Protection v</w:t>
    </w:r>
    <w:r w:rsidR="007A652F">
      <w:rPr>
        <w:sz w:val="18"/>
        <w:szCs w:val="18"/>
      </w:rPr>
      <w:t>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4B32" w:rsidRDefault="006D4B32" w14:paraId="0F093FE0" w14:textId="77777777">
      <w:r>
        <w:separator/>
      </w:r>
    </w:p>
  </w:footnote>
  <w:footnote w:type="continuationSeparator" w:id="0">
    <w:p w:rsidR="006D4B32" w:rsidRDefault="006D4B32" w14:paraId="7D21591F" w14:textId="77777777">
      <w:r>
        <w:continuationSeparator/>
      </w:r>
    </w:p>
  </w:footnote>
  <w:footnote w:type="continuationNotice" w:id="1">
    <w:p w:rsidR="006D4B32" w:rsidRDefault="006D4B32" w14:paraId="526E0A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1CB43164" w14:textId="349821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53CEEC97" w14:textId="60E8C1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C17FD" w:rsidR="00AA5539" w:rsidP="008C17FD" w:rsidRDefault="00AA5539" w14:paraId="69512195" w14:textId="5C639A9A">
    <w:pPr>
      <w:pStyle w:val="Header"/>
      <w:rPr>
        <w:rStyle w:val="AppendixTitle"/>
        <w:rFonts w:cs="Times New Roman"/>
        <w:b w:val="0"/>
        <w:color w:val="404040"/>
        <w:sz w:val="22"/>
        <w:szCs w:val="22"/>
        <w:bdr w:val="none" w:color="auto" w:sz="0" w:space="0"/>
        <w:shd w:val="clear" w:color="auto" w:fill="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214D8A36" w14:textId="087DE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5539" w:rsidRDefault="00AA5539" w14:paraId="65D2FC9E" w14:textId="4B3BD856">
    <w:pPr>
      <w:pStyle w:val="Header"/>
    </w:pPr>
  </w:p>
  <w:p w:rsidR="00AA5539" w:rsidRDefault="00AA5539" w14:paraId="65D2FC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35C1041F" w14:textId="3CA582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643DB124" w14:textId="30255E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A11B6" w:rsidR="00AA5539" w:rsidP="000B3BFA" w:rsidRDefault="00AA5539" w14:paraId="5FAD7EAB" w14:textId="24AEA1B7">
    <w:pPr>
      <w:pStyle w:val="Header"/>
      <w:jc w:val="right"/>
      <w:rPr>
        <w:rStyle w:val="AppendixTitle"/>
      </w:rPr>
    </w:pPr>
    <w:r w:rsidRPr="000A11B6">
      <w:rPr>
        <w:rStyle w:val="AppendixTitle"/>
      </w:rPr>
      <w:t>Appendix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D6B5B" w:rsidR="00AA5539" w:rsidP="00BD6AE1" w:rsidRDefault="00AA5539" w14:paraId="697103E2" w14:textId="51E743EB">
    <w:pPr>
      <w:pStyle w:val="Header"/>
      <w:ind w:hanging="127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1A6B6C3D" w14:textId="49F8AA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FC1" w:rsidRDefault="00B61FC1" w14:paraId="7537C46A" w14:textId="63C144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A11B6" w:rsidR="00AA5539" w:rsidP="00BD6AE1" w:rsidRDefault="00AA5539" w14:paraId="5F7C1000" w14:textId="5A7EB528">
    <w:pPr>
      <w:pStyle w:val="Header"/>
      <w:jc w:val="center"/>
      <w:rPr>
        <w:rStyle w:val="AppendixTitle"/>
      </w:rPr>
    </w:pPr>
    <w:r>
      <w:rPr>
        <w:b/>
        <w:bCs/>
        <w:iCs/>
        <w:color w:val="808080" w:themeColor="background1" w:themeShade="80"/>
        <w:sz w:val="36"/>
        <w:szCs w:val="36"/>
      </w:rPr>
      <w:t>People</w:t>
    </w:r>
    <w:r w:rsidRPr="000D6B5B">
      <w:rPr>
        <w:b/>
        <w:bCs/>
        <w:iCs/>
        <w:color w:val="808080" w:themeColor="background1" w:themeShade="80"/>
        <w:sz w:val="36"/>
        <w:szCs w:val="36"/>
      </w:rPr>
      <w:t xml:space="preserve"> Impact A</w:t>
    </w:r>
    <w:r>
      <w:rPr>
        <w:b/>
        <w:bCs/>
        <w:iCs/>
        <w:color w:val="808080" w:themeColor="background1" w:themeShade="80"/>
        <w:sz w:val="36"/>
        <w:szCs w:val="36"/>
      </w:rPr>
      <w:t>ssessment (P</w:t>
    </w:r>
    <w:r w:rsidRPr="000D6B5B">
      <w:rPr>
        <w:b/>
        <w:bCs/>
        <w:iCs/>
        <w:color w:val="808080" w:themeColor="background1" w:themeShade="80"/>
        <w:sz w:val="36"/>
        <w:szCs w:val="36"/>
      </w:rPr>
      <w:t>IA)</w:t>
    </w:r>
    <w:r>
      <w:rPr>
        <w:b/>
        <w:bCs/>
        <w:iCs/>
        <w:color w:val="808080" w:themeColor="background1" w:themeShade="80"/>
        <w:sz w:val="36"/>
        <w:szCs w:val="36"/>
      </w:rPr>
      <w:tab/>
    </w:r>
    <w:r>
      <w:rPr>
        <w:b/>
        <w:bCs/>
        <w:iCs/>
        <w:color w:val="808080" w:themeColor="background1" w:themeShade="80"/>
        <w:sz w:val="36"/>
        <w:szCs w:val="36"/>
      </w:rPr>
      <w:tab/>
    </w:r>
    <w:r>
      <w:rPr>
        <w:b/>
        <w:bCs/>
        <w:iCs/>
        <w:color w:val="808080" w:themeColor="background1" w:themeShade="80"/>
        <w:sz w:val="36"/>
        <w:szCs w:val="36"/>
      </w:rPr>
      <w:tab/>
    </w:r>
    <w:r>
      <w:rPr>
        <w:b/>
        <w:bCs/>
        <w:iCs/>
        <w:color w:val="808080" w:themeColor="background1" w:themeShade="80"/>
        <w:sz w:val="36"/>
        <w:szCs w:val="36"/>
      </w:rPr>
      <w:tab/>
    </w:r>
    <w:r>
      <w:rPr>
        <w:b/>
        <w:bCs/>
        <w:iCs/>
        <w:color w:val="808080" w:themeColor="background1" w:themeShade="80"/>
        <w:sz w:val="36"/>
        <w:szCs w:val="36"/>
      </w:rPr>
      <w:tab/>
    </w:r>
    <w:r>
      <w:rPr>
        <w:b/>
        <w:bCs/>
        <w:iCs/>
        <w:color w:val="808080" w:themeColor="background1" w:themeShade="80"/>
        <w:sz w:val="36"/>
        <w:szCs w:val="36"/>
      </w:rPr>
      <w:tab/>
    </w:r>
    <w:r w:rsidRPr="000A11B6">
      <w:rPr>
        <w:rStyle w:val="AppendixTitle"/>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w14:anchorId="65D2FC9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33.85pt;height:91.8pt;visibility:visible;mso-wrap-style:square" o:bullet="t" type="#_x0000_t75">
        <v:imagedata o:title="" r:id="rId1"/>
      </v:shape>
    </w:pict>
  </w:numPicBullet>
  <w:numPicBullet w:numPicBulletId="1">
    <w:pict>
      <v:shape id="_x0000_i1027" style="width:9pt;height:9pt;visibility:visible;mso-wrap-style:square" o:bullet="t" type="#_x0000_t75">
        <v:imagedata o:title="" r:id="rId2"/>
      </v:shape>
    </w:pict>
  </w:numPicBullet>
  <w:abstractNum w:abstractNumId="0" w15:restartNumberingAfterBreak="0">
    <w:nsid w:val="04F904F9"/>
    <w:multiLevelType w:val="multilevel"/>
    <w:tmpl w:val="BE02DD68"/>
    <w:lvl w:ilvl="0">
      <w:start w:val="1"/>
      <w:numFmt w:val="decimal"/>
      <w:lvlText w:val="%1"/>
      <w:lvlJc w:val="left"/>
      <w:pPr>
        <w:ind w:left="570" w:hanging="570"/>
      </w:pPr>
      <w:rPr>
        <w:rFonts w:hint="default" w:cs="Arial"/>
        <w:b/>
        <w:sz w:val="24"/>
      </w:rPr>
    </w:lvl>
    <w:lvl w:ilvl="1">
      <w:start w:val="1"/>
      <w:numFmt w:val="decimal"/>
      <w:lvlText w:val="%1.%2"/>
      <w:lvlJc w:val="left"/>
      <w:pPr>
        <w:ind w:left="570" w:hanging="570"/>
      </w:pPr>
      <w:rPr>
        <w:rFonts w:hint="default" w:cs="Arial"/>
        <w:b/>
        <w:sz w:val="24"/>
      </w:rPr>
    </w:lvl>
    <w:lvl w:ilvl="2">
      <w:start w:val="1"/>
      <w:numFmt w:val="decimal"/>
      <w:lvlText w:val="%1.%2.%3"/>
      <w:lvlJc w:val="left"/>
      <w:pPr>
        <w:ind w:left="720" w:hanging="720"/>
      </w:pPr>
      <w:rPr>
        <w:rFonts w:hint="default" w:cs="Arial"/>
        <w:b/>
        <w:sz w:val="24"/>
      </w:rPr>
    </w:lvl>
    <w:lvl w:ilvl="3">
      <w:start w:val="1"/>
      <w:numFmt w:val="decimal"/>
      <w:lvlText w:val="%1.%2.%3.%4"/>
      <w:lvlJc w:val="left"/>
      <w:pPr>
        <w:ind w:left="720" w:hanging="720"/>
      </w:pPr>
      <w:rPr>
        <w:rFonts w:hint="default" w:cs="Arial"/>
        <w:b/>
        <w:sz w:val="24"/>
      </w:rPr>
    </w:lvl>
    <w:lvl w:ilvl="4">
      <w:start w:val="1"/>
      <w:numFmt w:val="decimal"/>
      <w:lvlText w:val="%1.%2.%3.%4.%5"/>
      <w:lvlJc w:val="left"/>
      <w:pPr>
        <w:ind w:left="1080" w:hanging="1080"/>
      </w:pPr>
      <w:rPr>
        <w:rFonts w:hint="default" w:cs="Arial"/>
        <w:b/>
        <w:sz w:val="24"/>
      </w:rPr>
    </w:lvl>
    <w:lvl w:ilvl="5">
      <w:start w:val="1"/>
      <w:numFmt w:val="decimal"/>
      <w:lvlText w:val="%1.%2.%3.%4.%5.%6"/>
      <w:lvlJc w:val="left"/>
      <w:pPr>
        <w:ind w:left="1080" w:hanging="1080"/>
      </w:pPr>
      <w:rPr>
        <w:rFonts w:hint="default" w:cs="Arial"/>
        <w:b/>
        <w:sz w:val="24"/>
      </w:rPr>
    </w:lvl>
    <w:lvl w:ilvl="6">
      <w:start w:val="1"/>
      <w:numFmt w:val="decimal"/>
      <w:lvlText w:val="%1.%2.%3.%4.%5.%6.%7"/>
      <w:lvlJc w:val="left"/>
      <w:pPr>
        <w:ind w:left="1440" w:hanging="1440"/>
      </w:pPr>
      <w:rPr>
        <w:rFonts w:hint="default" w:cs="Arial"/>
        <w:b/>
        <w:sz w:val="24"/>
      </w:rPr>
    </w:lvl>
    <w:lvl w:ilvl="7">
      <w:start w:val="1"/>
      <w:numFmt w:val="decimal"/>
      <w:lvlText w:val="%1.%2.%3.%4.%5.%6.%7.%8"/>
      <w:lvlJc w:val="left"/>
      <w:pPr>
        <w:ind w:left="1440" w:hanging="1440"/>
      </w:pPr>
      <w:rPr>
        <w:rFonts w:hint="default" w:cs="Arial"/>
        <w:b/>
        <w:sz w:val="24"/>
      </w:rPr>
    </w:lvl>
    <w:lvl w:ilvl="8">
      <w:start w:val="1"/>
      <w:numFmt w:val="decimal"/>
      <w:lvlText w:val="%1.%2.%3.%4.%5.%6.%7.%8.%9"/>
      <w:lvlJc w:val="left"/>
      <w:pPr>
        <w:ind w:left="1800" w:hanging="1800"/>
      </w:pPr>
      <w:rPr>
        <w:rFonts w:hint="default" w:cs="Arial"/>
        <w:b/>
        <w:sz w:val="24"/>
      </w:rPr>
    </w:lvl>
  </w:abstractNum>
  <w:abstractNum w:abstractNumId="1" w15:restartNumberingAfterBreak="0">
    <w:nsid w:val="06F639BF"/>
    <w:multiLevelType w:val="singleLevel"/>
    <w:tmpl w:val="44FCD298"/>
    <w:lvl w:ilvl="0">
      <w:start w:val="1"/>
      <w:numFmt w:val="decimal"/>
      <w:lvlText w:val="%1"/>
      <w:lvlJc w:val="left"/>
      <w:pPr>
        <w:ind w:left="720" w:hanging="360"/>
      </w:pPr>
      <w:rPr>
        <w:rFonts w:hint="default" w:ascii="Arial" w:hAnsi="Arial"/>
        <w:b w:val="0"/>
        <w:i w:val="0"/>
        <w:color w:val="000000"/>
        <w:sz w:val="22"/>
      </w:rPr>
    </w:lvl>
  </w:abstractNum>
  <w:abstractNum w:abstractNumId="2" w15:restartNumberingAfterBreak="0">
    <w:nsid w:val="0D8E20F0"/>
    <w:multiLevelType w:val="multilevel"/>
    <w:tmpl w:val="A19EA88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A5984"/>
    <w:multiLevelType w:val="multilevel"/>
    <w:tmpl w:val="BE02DD68"/>
    <w:lvl w:ilvl="0">
      <w:start w:val="1"/>
      <w:numFmt w:val="decimal"/>
      <w:lvlText w:val="%1"/>
      <w:lvlJc w:val="left"/>
      <w:pPr>
        <w:ind w:left="570" w:hanging="570"/>
      </w:pPr>
      <w:rPr>
        <w:rFonts w:hint="default" w:cs="Arial"/>
        <w:b/>
        <w:sz w:val="24"/>
      </w:rPr>
    </w:lvl>
    <w:lvl w:ilvl="1">
      <w:start w:val="1"/>
      <w:numFmt w:val="decimal"/>
      <w:lvlText w:val="%1.%2"/>
      <w:lvlJc w:val="left"/>
      <w:pPr>
        <w:ind w:left="570" w:hanging="570"/>
      </w:pPr>
      <w:rPr>
        <w:rFonts w:hint="default" w:cs="Arial"/>
        <w:b/>
        <w:sz w:val="24"/>
      </w:rPr>
    </w:lvl>
    <w:lvl w:ilvl="2">
      <w:start w:val="1"/>
      <w:numFmt w:val="decimal"/>
      <w:lvlText w:val="%1.%2.%3"/>
      <w:lvlJc w:val="left"/>
      <w:pPr>
        <w:ind w:left="720" w:hanging="720"/>
      </w:pPr>
      <w:rPr>
        <w:rFonts w:hint="default" w:cs="Arial"/>
        <w:b/>
        <w:sz w:val="24"/>
      </w:rPr>
    </w:lvl>
    <w:lvl w:ilvl="3">
      <w:start w:val="1"/>
      <w:numFmt w:val="decimal"/>
      <w:lvlText w:val="%1.%2.%3.%4"/>
      <w:lvlJc w:val="left"/>
      <w:pPr>
        <w:ind w:left="720" w:hanging="720"/>
      </w:pPr>
      <w:rPr>
        <w:rFonts w:hint="default" w:cs="Arial"/>
        <w:b/>
        <w:sz w:val="24"/>
      </w:rPr>
    </w:lvl>
    <w:lvl w:ilvl="4">
      <w:start w:val="1"/>
      <w:numFmt w:val="decimal"/>
      <w:lvlText w:val="%1.%2.%3.%4.%5"/>
      <w:lvlJc w:val="left"/>
      <w:pPr>
        <w:ind w:left="1080" w:hanging="1080"/>
      </w:pPr>
      <w:rPr>
        <w:rFonts w:hint="default" w:cs="Arial"/>
        <w:b/>
        <w:sz w:val="24"/>
      </w:rPr>
    </w:lvl>
    <w:lvl w:ilvl="5">
      <w:start w:val="1"/>
      <w:numFmt w:val="decimal"/>
      <w:lvlText w:val="%1.%2.%3.%4.%5.%6"/>
      <w:lvlJc w:val="left"/>
      <w:pPr>
        <w:ind w:left="1080" w:hanging="1080"/>
      </w:pPr>
      <w:rPr>
        <w:rFonts w:hint="default" w:cs="Arial"/>
        <w:b/>
        <w:sz w:val="24"/>
      </w:rPr>
    </w:lvl>
    <w:lvl w:ilvl="6">
      <w:start w:val="1"/>
      <w:numFmt w:val="decimal"/>
      <w:lvlText w:val="%1.%2.%3.%4.%5.%6.%7"/>
      <w:lvlJc w:val="left"/>
      <w:pPr>
        <w:ind w:left="1440" w:hanging="1440"/>
      </w:pPr>
      <w:rPr>
        <w:rFonts w:hint="default" w:cs="Arial"/>
        <w:b/>
        <w:sz w:val="24"/>
      </w:rPr>
    </w:lvl>
    <w:lvl w:ilvl="7">
      <w:start w:val="1"/>
      <w:numFmt w:val="decimal"/>
      <w:lvlText w:val="%1.%2.%3.%4.%5.%6.%7.%8"/>
      <w:lvlJc w:val="left"/>
      <w:pPr>
        <w:ind w:left="1440" w:hanging="1440"/>
      </w:pPr>
      <w:rPr>
        <w:rFonts w:hint="default" w:cs="Arial"/>
        <w:b/>
        <w:sz w:val="24"/>
      </w:rPr>
    </w:lvl>
    <w:lvl w:ilvl="8">
      <w:start w:val="1"/>
      <w:numFmt w:val="decimal"/>
      <w:lvlText w:val="%1.%2.%3.%4.%5.%6.%7.%8.%9"/>
      <w:lvlJc w:val="left"/>
      <w:pPr>
        <w:ind w:left="1800" w:hanging="1800"/>
      </w:pPr>
      <w:rPr>
        <w:rFonts w:hint="default" w:cs="Arial"/>
        <w:b/>
        <w:sz w:val="24"/>
      </w:rPr>
    </w:lvl>
  </w:abstractNum>
  <w:abstractNum w:abstractNumId="4" w15:restartNumberingAfterBreak="0">
    <w:nsid w:val="0E946B22"/>
    <w:multiLevelType w:val="hybridMultilevel"/>
    <w:tmpl w:val="8AEC2918"/>
    <w:lvl w:ilvl="0" w:tplc="79C047EC">
      <w:start w:val="1"/>
      <w:numFmt w:val="bullet"/>
      <w:lvlText w:val=""/>
      <w:lvlPicBulletId w:val="0"/>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ED52BA"/>
    <w:multiLevelType w:val="hybridMultilevel"/>
    <w:tmpl w:val="D0C6CC5C"/>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624E2D"/>
    <w:multiLevelType w:val="hybridMultilevel"/>
    <w:tmpl w:val="CF64D65E"/>
    <w:lvl w:ilvl="0" w:tplc="08090001">
      <w:start w:val="1"/>
      <w:numFmt w:val="bullet"/>
      <w:lvlText w:val=""/>
      <w:lvlJc w:val="left"/>
      <w:pPr>
        <w:tabs>
          <w:tab w:val="num" w:pos="1070"/>
        </w:tabs>
        <w:ind w:left="1070" w:hanging="360"/>
      </w:pPr>
      <w:rPr>
        <w:rFonts w:hint="default" w:ascii="Symbol" w:hAnsi="Symbol"/>
      </w:rPr>
    </w:lvl>
    <w:lvl w:ilvl="1" w:tplc="08090003" w:tentative="1">
      <w:start w:val="1"/>
      <w:numFmt w:val="bullet"/>
      <w:lvlText w:val="o"/>
      <w:lvlJc w:val="left"/>
      <w:pPr>
        <w:tabs>
          <w:tab w:val="num" w:pos="1790"/>
        </w:tabs>
        <w:ind w:left="1790" w:hanging="360"/>
      </w:pPr>
      <w:rPr>
        <w:rFonts w:hint="default" w:ascii="Courier New" w:hAnsi="Courier New" w:cs="Courier New"/>
      </w:rPr>
    </w:lvl>
    <w:lvl w:ilvl="2" w:tplc="08090005" w:tentative="1">
      <w:start w:val="1"/>
      <w:numFmt w:val="bullet"/>
      <w:lvlText w:val=""/>
      <w:lvlJc w:val="left"/>
      <w:pPr>
        <w:tabs>
          <w:tab w:val="num" w:pos="2510"/>
        </w:tabs>
        <w:ind w:left="2510" w:hanging="360"/>
      </w:pPr>
      <w:rPr>
        <w:rFonts w:hint="default" w:ascii="Wingdings" w:hAnsi="Wingdings"/>
      </w:rPr>
    </w:lvl>
    <w:lvl w:ilvl="3" w:tplc="08090001" w:tentative="1">
      <w:start w:val="1"/>
      <w:numFmt w:val="bullet"/>
      <w:lvlText w:val=""/>
      <w:lvlJc w:val="left"/>
      <w:pPr>
        <w:tabs>
          <w:tab w:val="num" w:pos="3230"/>
        </w:tabs>
        <w:ind w:left="3230" w:hanging="360"/>
      </w:pPr>
      <w:rPr>
        <w:rFonts w:hint="default" w:ascii="Symbol" w:hAnsi="Symbol"/>
      </w:rPr>
    </w:lvl>
    <w:lvl w:ilvl="4" w:tplc="08090003" w:tentative="1">
      <w:start w:val="1"/>
      <w:numFmt w:val="bullet"/>
      <w:lvlText w:val="o"/>
      <w:lvlJc w:val="left"/>
      <w:pPr>
        <w:tabs>
          <w:tab w:val="num" w:pos="3950"/>
        </w:tabs>
        <w:ind w:left="3950" w:hanging="360"/>
      </w:pPr>
      <w:rPr>
        <w:rFonts w:hint="default" w:ascii="Courier New" w:hAnsi="Courier New" w:cs="Courier New"/>
      </w:rPr>
    </w:lvl>
    <w:lvl w:ilvl="5" w:tplc="08090005" w:tentative="1">
      <w:start w:val="1"/>
      <w:numFmt w:val="bullet"/>
      <w:lvlText w:val=""/>
      <w:lvlJc w:val="left"/>
      <w:pPr>
        <w:tabs>
          <w:tab w:val="num" w:pos="4670"/>
        </w:tabs>
        <w:ind w:left="4670" w:hanging="360"/>
      </w:pPr>
      <w:rPr>
        <w:rFonts w:hint="default" w:ascii="Wingdings" w:hAnsi="Wingdings"/>
      </w:rPr>
    </w:lvl>
    <w:lvl w:ilvl="6" w:tplc="08090001" w:tentative="1">
      <w:start w:val="1"/>
      <w:numFmt w:val="bullet"/>
      <w:lvlText w:val=""/>
      <w:lvlJc w:val="left"/>
      <w:pPr>
        <w:tabs>
          <w:tab w:val="num" w:pos="5390"/>
        </w:tabs>
        <w:ind w:left="5390" w:hanging="360"/>
      </w:pPr>
      <w:rPr>
        <w:rFonts w:hint="default" w:ascii="Symbol" w:hAnsi="Symbol"/>
      </w:rPr>
    </w:lvl>
    <w:lvl w:ilvl="7" w:tplc="08090003" w:tentative="1">
      <w:start w:val="1"/>
      <w:numFmt w:val="bullet"/>
      <w:lvlText w:val="o"/>
      <w:lvlJc w:val="left"/>
      <w:pPr>
        <w:tabs>
          <w:tab w:val="num" w:pos="6110"/>
        </w:tabs>
        <w:ind w:left="6110" w:hanging="360"/>
      </w:pPr>
      <w:rPr>
        <w:rFonts w:hint="default" w:ascii="Courier New" w:hAnsi="Courier New" w:cs="Courier New"/>
      </w:rPr>
    </w:lvl>
    <w:lvl w:ilvl="8" w:tplc="08090005" w:tentative="1">
      <w:start w:val="1"/>
      <w:numFmt w:val="bullet"/>
      <w:lvlText w:val=""/>
      <w:lvlJc w:val="left"/>
      <w:pPr>
        <w:tabs>
          <w:tab w:val="num" w:pos="6830"/>
        </w:tabs>
        <w:ind w:left="6830" w:hanging="360"/>
      </w:pPr>
      <w:rPr>
        <w:rFonts w:hint="default" w:ascii="Wingdings" w:hAnsi="Wingdings"/>
      </w:rPr>
    </w:lvl>
  </w:abstractNum>
  <w:abstractNum w:abstractNumId="7" w15:restartNumberingAfterBreak="0">
    <w:nsid w:val="20674782"/>
    <w:multiLevelType w:val="multilevel"/>
    <w:tmpl w:val="6590E128"/>
    <w:lvl w:ilvl="0">
      <w:start w:val="1"/>
      <w:numFmt w:val="decimal"/>
      <w:lvlText w:val="%1."/>
      <w:lvlJc w:val="left"/>
      <w:pPr>
        <w:ind w:left="360" w:hanging="360"/>
      </w:pPr>
    </w:lvl>
    <w:lvl w:ilvl="1">
      <w:start w:val="1"/>
      <w:numFmt w:val="decimal"/>
      <w:isLgl/>
      <w:lvlText w:val="%1.%2"/>
      <w:lvlJc w:val="left"/>
      <w:pPr>
        <w:ind w:left="1495" w:hanging="360"/>
      </w:pPr>
      <w:rPr>
        <w:rFonts w:hint="default"/>
        <w:b/>
        <w:color w:val="000000" w:themeColor="text1"/>
      </w:rPr>
    </w:lvl>
    <w:lvl w:ilvl="2">
      <w:start w:val="1"/>
      <w:numFmt w:val="decimal"/>
      <w:isLgl/>
      <w:lvlText w:val="%1.%2.%3"/>
      <w:lvlJc w:val="left"/>
      <w:pPr>
        <w:ind w:left="1860" w:hanging="720"/>
      </w:pPr>
      <w:rPr>
        <w:rFonts w:hint="default"/>
        <w:b/>
        <w:color w:val="000000" w:themeColor="text1"/>
      </w:rPr>
    </w:lvl>
    <w:lvl w:ilvl="3">
      <w:start w:val="1"/>
      <w:numFmt w:val="decimal"/>
      <w:isLgl/>
      <w:lvlText w:val="%1.%2.%3.%4"/>
      <w:lvlJc w:val="left"/>
      <w:pPr>
        <w:ind w:left="2430" w:hanging="720"/>
      </w:pPr>
      <w:rPr>
        <w:rFonts w:hint="default"/>
        <w:b/>
        <w:color w:val="000000" w:themeColor="text1"/>
      </w:rPr>
    </w:lvl>
    <w:lvl w:ilvl="4">
      <w:start w:val="1"/>
      <w:numFmt w:val="decimal"/>
      <w:isLgl/>
      <w:lvlText w:val="%1.%2.%3.%4.%5"/>
      <w:lvlJc w:val="left"/>
      <w:pPr>
        <w:ind w:left="3360" w:hanging="1080"/>
      </w:pPr>
      <w:rPr>
        <w:rFonts w:hint="default"/>
        <w:b/>
        <w:color w:val="000000" w:themeColor="text1"/>
      </w:rPr>
    </w:lvl>
    <w:lvl w:ilvl="5">
      <w:start w:val="1"/>
      <w:numFmt w:val="decimal"/>
      <w:isLgl/>
      <w:lvlText w:val="%1.%2.%3.%4.%5.%6"/>
      <w:lvlJc w:val="left"/>
      <w:pPr>
        <w:ind w:left="3930" w:hanging="1080"/>
      </w:pPr>
      <w:rPr>
        <w:rFonts w:hint="default"/>
        <w:b/>
        <w:color w:val="000000" w:themeColor="text1"/>
      </w:rPr>
    </w:lvl>
    <w:lvl w:ilvl="6">
      <w:start w:val="1"/>
      <w:numFmt w:val="decimal"/>
      <w:isLgl/>
      <w:lvlText w:val="%1.%2.%3.%4.%5.%6.%7"/>
      <w:lvlJc w:val="left"/>
      <w:pPr>
        <w:ind w:left="4860" w:hanging="1440"/>
      </w:pPr>
      <w:rPr>
        <w:rFonts w:hint="default"/>
        <w:b/>
        <w:color w:val="000000" w:themeColor="text1"/>
      </w:rPr>
    </w:lvl>
    <w:lvl w:ilvl="7">
      <w:start w:val="1"/>
      <w:numFmt w:val="decimal"/>
      <w:isLgl/>
      <w:lvlText w:val="%1.%2.%3.%4.%5.%6.%7.%8"/>
      <w:lvlJc w:val="left"/>
      <w:pPr>
        <w:ind w:left="5430" w:hanging="1440"/>
      </w:pPr>
      <w:rPr>
        <w:rFonts w:hint="default"/>
        <w:b/>
        <w:color w:val="000000" w:themeColor="text1"/>
      </w:rPr>
    </w:lvl>
    <w:lvl w:ilvl="8">
      <w:start w:val="1"/>
      <w:numFmt w:val="decimal"/>
      <w:isLgl/>
      <w:lvlText w:val="%1.%2.%3.%4.%5.%6.%7.%8.%9"/>
      <w:lvlJc w:val="left"/>
      <w:pPr>
        <w:ind w:left="6360" w:hanging="1800"/>
      </w:pPr>
      <w:rPr>
        <w:rFonts w:hint="default"/>
        <w:b/>
        <w:color w:val="000000" w:themeColor="text1"/>
      </w:rPr>
    </w:lvl>
  </w:abstractNum>
  <w:abstractNum w:abstractNumId="8" w15:restartNumberingAfterBreak="0">
    <w:nsid w:val="20AA4EA0"/>
    <w:multiLevelType w:val="hybridMultilevel"/>
    <w:tmpl w:val="1C2AE2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1E335DF"/>
    <w:multiLevelType w:val="hybridMultilevel"/>
    <w:tmpl w:val="1E0E59A2"/>
    <w:lvl w:ilvl="0" w:tplc="79C047EC">
      <w:start w:val="1"/>
      <w:numFmt w:val="bullet"/>
      <w:lvlText w:val=""/>
      <w:lvlPicBulletId w:val="0"/>
      <w:lvlJc w:val="left"/>
      <w:pPr>
        <w:tabs>
          <w:tab w:val="num" w:pos="720"/>
        </w:tabs>
        <w:ind w:left="720" w:hanging="360"/>
      </w:pPr>
      <w:rPr>
        <w:rFonts w:hint="default" w:ascii="Symbol" w:hAnsi="Symbol"/>
      </w:rPr>
    </w:lvl>
    <w:lvl w:ilvl="1" w:tplc="7FF2FED6" w:tentative="1">
      <w:start w:val="1"/>
      <w:numFmt w:val="bullet"/>
      <w:lvlText w:val=""/>
      <w:lvlJc w:val="left"/>
      <w:pPr>
        <w:tabs>
          <w:tab w:val="num" w:pos="1440"/>
        </w:tabs>
        <w:ind w:left="1440" w:hanging="360"/>
      </w:pPr>
      <w:rPr>
        <w:rFonts w:hint="default" w:ascii="Symbol" w:hAnsi="Symbol"/>
      </w:rPr>
    </w:lvl>
    <w:lvl w:ilvl="2" w:tplc="F8CAFE78" w:tentative="1">
      <w:start w:val="1"/>
      <w:numFmt w:val="bullet"/>
      <w:lvlText w:val=""/>
      <w:lvlJc w:val="left"/>
      <w:pPr>
        <w:tabs>
          <w:tab w:val="num" w:pos="2160"/>
        </w:tabs>
        <w:ind w:left="2160" w:hanging="360"/>
      </w:pPr>
      <w:rPr>
        <w:rFonts w:hint="default" w:ascii="Symbol" w:hAnsi="Symbol"/>
      </w:rPr>
    </w:lvl>
    <w:lvl w:ilvl="3" w:tplc="EF1A468C" w:tentative="1">
      <w:start w:val="1"/>
      <w:numFmt w:val="bullet"/>
      <w:lvlText w:val=""/>
      <w:lvlJc w:val="left"/>
      <w:pPr>
        <w:tabs>
          <w:tab w:val="num" w:pos="2880"/>
        </w:tabs>
        <w:ind w:left="2880" w:hanging="360"/>
      </w:pPr>
      <w:rPr>
        <w:rFonts w:hint="default" w:ascii="Symbol" w:hAnsi="Symbol"/>
      </w:rPr>
    </w:lvl>
    <w:lvl w:ilvl="4" w:tplc="ED4AC518" w:tentative="1">
      <w:start w:val="1"/>
      <w:numFmt w:val="bullet"/>
      <w:lvlText w:val=""/>
      <w:lvlJc w:val="left"/>
      <w:pPr>
        <w:tabs>
          <w:tab w:val="num" w:pos="3600"/>
        </w:tabs>
        <w:ind w:left="3600" w:hanging="360"/>
      </w:pPr>
      <w:rPr>
        <w:rFonts w:hint="default" w:ascii="Symbol" w:hAnsi="Symbol"/>
      </w:rPr>
    </w:lvl>
    <w:lvl w:ilvl="5" w:tplc="B798EB26" w:tentative="1">
      <w:start w:val="1"/>
      <w:numFmt w:val="bullet"/>
      <w:lvlText w:val=""/>
      <w:lvlJc w:val="left"/>
      <w:pPr>
        <w:tabs>
          <w:tab w:val="num" w:pos="4320"/>
        </w:tabs>
        <w:ind w:left="4320" w:hanging="360"/>
      </w:pPr>
      <w:rPr>
        <w:rFonts w:hint="default" w:ascii="Symbol" w:hAnsi="Symbol"/>
      </w:rPr>
    </w:lvl>
    <w:lvl w:ilvl="6" w:tplc="B7DAAA62" w:tentative="1">
      <w:start w:val="1"/>
      <w:numFmt w:val="bullet"/>
      <w:lvlText w:val=""/>
      <w:lvlJc w:val="left"/>
      <w:pPr>
        <w:tabs>
          <w:tab w:val="num" w:pos="5040"/>
        </w:tabs>
        <w:ind w:left="5040" w:hanging="360"/>
      </w:pPr>
      <w:rPr>
        <w:rFonts w:hint="default" w:ascii="Symbol" w:hAnsi="Symbol"/>
      </w:rPr>
    </w:lvl>
    <w:lvl w:ilvl="7" w:tplc="EC26F09C" w:tentative="1">
      <w:start w:val="1"/>
      <w:numFmt w:val="bullet"/>
      <w:lvlText w:val=""/>
      <w:lvlJc w:val="left"/>
      <w:pPr>
        <w:tabs>
          <w:tab w:val="num" w:pos="5760"/>
        </w:tabs>
        <w:ind w:left="5760" w:hanging="360"/>
      </w:pPr>
      <w:rPr>
        <w:rFonts w:hint="default" w:ascii="Symbol" w:hAnsi="Symbol"/>
      </w:rPr>
    </w:lvl>
    <w:lvl w:ilvl="8" w:tplc="2BD60E8E"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24AE4D5B"/>
    <w:multiLevelType w:val="hybridMultilevel"/>
    <w:tmpl w:val="5546EC42"/>
    <w:lvl w:ilvl="0" w:tplc="A9ACB586">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2A263A6A"/>
    <w:multiLevelType w:val="hybridMultilevel"/>
    <w:tmpl w:val="545CCDA6"/>
    <w:lvl w:ilvl="0" w:tplc="79C047EC">
      <w:start w:val="1"/>
      <w:numFmt w:val="bullet"/>
      <w:lvlText w:val=""/>
      <w:lvlPicBulletId w:val="0"/>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E43493"/>
    <w:multiLevelType w:val="hybridMultilevel"/>
    <w:tmpl w:val="ADA2979A"/>
    <w:lvl w:ilvl="0" w:tplc="7E608A4C">
      <w:start w:val="1"/>
      <w:numFmt w:val="bullet"/>
      <w:pStyle w:val="SPIBulletLvl2"/>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2B2D0744"/>
    <w:multiLevelType w:val="hybridMultilevel"/>
    <w:tmpl w:val="C5DAC108"/>
    <w:lvl w:ilvl="0" w:tplc="045A6EE6">
      <w:start w:val="1"/>
      <w:numFmt w:val="bullet"/>
      <w:pStyle w:val="SPIBulletLvl1"/>
      <w:lvlText w:val=""/>
      <w:lvlJc w:val="left"/>
      <w:pPr>
        <w:ind w:left="-1185" w:hanging="360"/>
      </w:pPr>
      <w:rPr>
        <w:rFonts w:hint="default" w:ascii="Symbol" w:hAnsi="Symbol"/>
      </w:rPr>
    </w:lvl>
    <w:lvl w:ilvl="1" w:tplc="08090003" w:tentative="1">
      <w:start w:val="1"/>
      <w:numFmt w:val="bullet"/>
      <w:lvlText w:val="o"/>
      <w:lvlJc w:val="left"/>
      <w:pPr>
        <w:ind w:left="-465" w:hanging="360"/>
      </w:pPr>
      <w:rPr>
        <w:rFonts w:hint="default" w:ascii="Courier New" w:hAnsi="Courier New" w:cs="Courier New"/>
      </w:rPr>
    </w:lvl>
    <w:lvl w:ilvl="2" w:tplc="08090005" w:tentative="1">
      <w:start w:val="1"/>
      <w:numFmt w:val="bullet"/>
      <w:lvlText w:val=""/>
      <w:lvlJc w:val="left"/>
      <w:pPr>
        <w:ind w:left="255" w:hanging="360"/>
      </w:pPr>
      <w:rPr>
        <w:rFonts w:hint="default" w:ascii="Wingdings" w:hAnsi="Wingdings"/>
      </w:rPr>
    </w:lvl>
    <w:lvl w:ilvl="3" w:tplc="08090001" w:tentative="1">
      <w:start w:val="1"/>
      <w:numFmt w:val="bullet"/>
      <w:lvlText w:val=""/>
      <w:lvlJc w:val="left"/>
      <w:pPr>
        <w:ind w:left="975" w:hanging="360"/>
      </w:pPr>
      <w:rPr>
        <w:rFonts w:hint="default" w:ascii="Symbol" w:hAnsi="Symbol"/>
      </w:rPr>
    </w:lvl>
    <w:lvl w:ilvl="4" w:tplc="08090003" w:tentative="1">
      <w:start w:val="1"/>
      <w:numFmt w:val="bullet"/>
      <w:lvlText w:val="o"/>
      <w:lvlJc w:val="left"/>
      <w:pPr>
        <w:ind w:left="1695" w:hanging="360"/>
      </w:pPr>
      <w:rPr>
        <w:rFonts w:hint="default" w:ascii="Courier New" w:hAnsi="Courier New" w:cs="Courier New"/>
      </w:rPr>
    </w:lvl>
    <w:lvl w:ilvl="5" w:tplc="08090005" w:tentative="1">
      <w:start w:val="1"/>
      <w:numFmt w:val="bullet"/>
      <w:lvlText w:val=""/>
      <w:lvlJc w:val="left"/>
      <w:pPr>
        <w:ind w:left="2415" w:hanging="360"/>
      </w:pPr>
      <w:rPr>
        <w:rFonts w:hint="default" w:ascii="Wingdings" w:hAnsi="Wingdings"/>
      </w:rPr>
    </w:lvl>
    <w:lvl w:ilvl="6" w:tplc="08090001" w:tentative="1">
      <w:start w:val="1"/>
      <w:numFmt w:val="bullet"/>
      <w:lvlText w:val=""/>
      <w:lvlJc w:val="left"/>
      <w:pPr>
        <w:ind w:left="3135" w:hanging="360"/>
      </w:pPr>
      <w:rPr>
        <w:rFonts w:hint="default" w:ascii="Symbol" w:hAnsi="Symbol"/>
      </w:rPr>
    </w:lvl>
    <w:lvl w:ilvl="7" w:tplc="08090003" w:tentative="1">
      <w:start w:val="1"/>
      <w:numFmt w:val="bullet"/>
      <w:lvlText w:val="o"/>
      <w:lvlJc w:val="left"/>
      <w:pPr>
        <w:ind w:left="3855" w:hanging="360"/>
      </w:pPr>
      <w:rPr>
        <w:rFonts w:hint="default" w:ascii="Courier New" w:hAnsi="Courier New" w:cs="Courier New"/>
      </w:rPr>
    </w:lvl>
    <w:lvl w:ilvl="8" w:tplc="08090005" w:tentative="1">
      <w:start w:val="1"/>
      <w:numFmt w:val="bullet"/>
      <w:lvlText w:val=""/>
      <w:lvlJc w:val="left"/>
      <w:pPr>
        <w:ind w:left="4575" w:hanging="360"/>
      </w:pPr>
      <w:rPr>
        <w:rFonts w:hint="default" w:ascii="Wingdings" w:hAnsi="Wingdings"/>
      </w:rPr>
    </w:lvl>
  </w:abstractNum>
  <w:abstractNum w:abstractNumId="14" w15:restartNumberingAfterBreak="0">
    <w:nsid w:val="2EAD5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B04C62"/>
    <w:multiLevelType w:val="hybridMultilevel"/>
    <w:tmpl w:val="0BD2C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EE150E"/>
    <w:multiLevelType w:val="hybridMultilevel"/>
    <w:tmpl w:val="CF380F46"/>
    <w:lvl w:ilvl="0" w:tplc="FFFFFFFF">
      <w:start w:val="1"/>
      <w:numFmt w:val="bullet"/>
      <w:lvlText w:val="o"/>
      <w:lvlJc w:val="left"/>
      <w:pPr>
        <w:ind w:left="1287" w:hanging="360"/>
      </w:pPr>
      <w:rPr>
        <w:rFonts w:hint="default" w:ascii="Courier New" w:hAnsi="Courier New" w:cs="Courier New"/>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7" w15:restartNumberingAfterBreak="0">
    <w:nsid w:val="3AF463D2"/>
    <w:multiLevelType w:val="hybridMultilevel"/>
    <w:tmpl w:val="59686420"/>
    <w:lvl w:ilvl="0" w:tplc="79C047EC">
      <w:start w:val="1"/>
      <w:numFmt w:val="bullet"/>
      <w:lvlText w:val=""/>
      <w:lvlPicBulletId w:val="0"/>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4A06BC"/>
    <w:multiLevelType w:val="hybridMultilevel"/>
    <w:tmpl w:val="AE103DAC"/>
    <w:lvl w:ilvl="0" w:tplc="4470ED80">
      <w:start w:val="1"/>
      <w:numFmt w:val="bullet"/>
      <w:pStyle w:val="SPIBulletLvl3"/>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40745905"/>
    <w:multiLevelType w:val="hybridMultilevel"/>
    <w:tmpl w:val="EEE085F2"/>
    <w:lvl w:ilvl="0" w:tplc="A0848718">
      <w:start w:val="1"/>
      <w:numFmt w:val="bullet"/>
      <w:lvlText w:val=""/>
      <w:lvlJc w:val="left"/>
      <w:pPr>
        <w:tabs>
          <w:tab w:val="num" w:pos="720"/>
        </w:tabs>
        <w:ind w:left="720" w:hanging="360"/>
      </w:pPr>
      <w:rPr>
        <w:rFonts w:hint="default" w:ascii="Symbol" w:hAnsi="Symbol"/>
      </w:rPr>
    </w:lvl>
    <w:lvl w:ilvl="1" w:tplc="38FC699C">
      <w:start w:val="1"/>
      <w:numFmt w:val="bullet"/>
      <w:lvlText w:val="o"/>
      <w:lvlJc w:val="left"/>
      <w:pPr>
        <w:tabs>
          <w:tab w:val="num" w:pos="1778"/>
        </w:tabs>
        <w:ind w:left="1778" w:hanging="360"/>
      </w:pPr>
      <w:rPr>
        <w:rFonts w:hint="default" w:ascii="Courier New" w:hAnsi="Courier New" w:cs="Courier New"/>
      </w:rPr>
    </w:lvl>
    <w:lvl w:ilvl="2" w:tplc="2B362F34">
      <w:start w:val="1"/>
      <w:numFmt w:val="bullet"/>
      <w:lvlText w:val=""/>
      <w:lvlJc w:val="left"/>
      <w:pPr>
        <w:tabs>
          <w:tab w:val="num" w:pos="2345"/>
        </w:tabs>
        <w:ind w:left="2345"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C9C4B40"/>
    <w:multiLevelType w:val="hybridMultilevel"/>
    <w:tmpl w:val="1B6C7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9D5421"/>
    <w:multiLevelType w:val="hybridMultilevel"/>
    <w:tmpl w:val="62F82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6136F6"/>
    <w:multiLevelType w:val="hybridMultilevel"/>
    <w:tmpl w:val="E5FC761E"/>
    <w:lvl w:ilvl="0" w:tplc="0809000F">
      <w:start w:val="2"/>
      <w:numFmt w:val="decimal"/>
      <w:lvlText w:val="%1."/>
      <w:lvlJc w:val="left"/>
      <w:pPr>
        <w:tabs>
          <w:tab w:val="num" w:pos="930"/>
        </w:tabs>
        <w:ind w:left="930" w:hanging="570"/>
      </w:pPr>
      <w:rPr>
        <w:rFonts w:hint="default"/>
      </w:rPr>
    </w:lvl>
    <w:lvl w:ilvl="1" w:tplc="D2B0282E">
      <w:numFmt w:val="none"/>
      <w:pStyle w:val="SPIh3"/>
      <w:lvlText w:val=""/>
      <w:lvlJc w:val="left"/>
      <w:pPr>
        <w:tabs>
          <w:tab w:val="num" w:pos="360"/>
        </w:tabs>
      </w:pPr>
    </w:lvl>
    <w:lvl w:ilvl="2" w:tplc="0809001B">
      <w:numFmt w:val="none"/>
      <w:lvlText w:val=""/>
      <w:lvlJc w:val="left"/>
      <w:pPr>
        <w:tabs>
          <w:tab w:val="num" w:pos="360"/>
        </w:tabs>
      </w:pPr>
    </w:lvl>
    <w:lvl w:ilvl="3" w:tplc="0809000F">
      <w:numFmt w:val="none"/>
      <w:lvlText w:val=""/>
      <w:lvlJc w:val="left"/>
      <w:pPr>
        <w:tabs>
          <w:tab w:val="num" w:pos="360"/>
        </w:tabs>
      </w:pPr>
    </w:lvl>
    <w:lvl w:ilvl="4" w:tplc="08090019">
      <w:numFmt w:val="none"/>
      <w:lvlText w:val=""/>
      <w:lvlJc w:val="left"/>
      <w:pPr>
        <w:tabs>
          <w:tab w:val="num" w:pos="360"/>
        </w:tabs>
      </w:pPr>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none"/>
      <w:lvlText w:val=""/>
      <w:lvlJc w:val="left"/>
      <w:pPr>
        <w:tabs>
          <w:tab w:val="num" w:pos="360"/>
        </w:tabs>
      </w:pPr>
    </w:lvl>
    <w:lvl w:ilvl="8" w:tplc="0809001B">
      <w:numFmt w:val="none"/>
      <w:lvlText w:val=""/>
      <w:lvlJc w:val="left"/>
      <w:pPr>
        <w:tabs>
          <w:tab w:val="num" w:pos="360"/>
        </w:tabs>
      </w:pPr>
    </w:lvl>
  </w:abstractNum>
  <w:abstractNum w:abstractNumId="23" w15:restartNumberingAfterBreak="0">
    <w:nsid w:val="4FB4010D"/>
    <w:multiLevelType w:val="hybridMultilevel"/>
    <w:tmpl w:val="2C926562"/>
    <w:lvl w:ilvl="0" w:tplc="B208704C">
      <w:start w:val="1"/>
      <w:numFmt w:val="lowerLetter"/>
      <w:lvlText w:val="%1)"/>
      <w:lvlJc w:val="left"/>
      <w:pPr>
        <w:tabs>
          <w:tab w:val="num" w:pos="360"/>
        </w:tabs>
        <w:ind w:left="360" w:hanging="360"/>
      </w:pPr>
      <w:rPr>
        <w:rFonts w:hint="default"/>
        <w:color w:val="000000"/>
      </w:rPr>
    </w:lvl>
    <w:lvl w:ilvl="1" w:tplc="82C41382" w:tentative="1">
      <w:start w:val="1"/>
      <w:numFmt w:val="lowerLetter"/>
      <w:lvlText w:val="%2."/>
      <w:lvlJc w:val="left"/>
      <w:pPr>
        <w:tabs>
          <w:tab w:val="num" w:pos="1080"/>
        </w:tabs>
        <w:ind w:left="1080" w:hanging="360"/>
      </w:pPr>
    </w:lvl>
    <w:lvl w:ilvl="2" w:tplc="D29C3620" w:tentative="1">
      <w:start w:val="1"/>
      <w:numFmt w:val="lowerRoman"/>
      <w:lvlText w:val="%3."/>
      <w:lvlJc w:val="right"/>
      <w:pPr>
        <w:tabs>
          <w:tab w:val="num" w:pos="1800"/>
        </w:tabs>
        <w:ind w:left="1800" w:hanging="180"/>
      </w:pPr>
    </w:lvl>
    <w:lvl w:ilvl="3" w:tplc="F7621EAE" w:tentative="1">
      <w:start w:val="1"/>
      <w:numFmt w:val="decimal"/>
      <w:lvlText w:val="%4."/>
      <w:lvlJc w:val="left"/>
      <w:pPr>
        <w:tabs>
          <w:tab w:val="num" w:pos="2520"/>
        </w:tabs>
        <w:ind w:left="2520" w:hanging="360"/>
      </w:pPr>
    </w:lvl>
    <w:lvl w:ilvl="4" w:tplc="4174711E" w:tentative="1">
      <w:start w:val="1"/>
      <w:numFmt w:val="lowerLetter"/>
      <w:lvlText w:val="%5."/>
      <w:lvlJc w:val="left"/>
      <w:pPr>
        <w:tabs>
          <w:tab w:val="num" w:pos="3240"/>
        </w:tabs>
        <w:ind w:left="3240" w:hanging="360"/>
      </w:pPr>
    </w:lvl>
    <w:lvl w:ilvl="5" w:tplc="2242B104" w:tentative="1">
      <w:start w:val="1"/>
      <w:numFmt w:val="lowerRoman"/>
      <w:lvlText w:val="%6."/>
      <w:lvlJc w:val="right"/>
      <w:pPr>
        <w:tabs>
          <w:tab w:val="num" w:pos="3960"/>
        </w:tabs>
        <w:ind w:left="3960" w:hanging="180"/>
      </w:pPr>
    </w:lvl>
    <w:lvl w:ilvl="6" w:tplc="56600AA8" w:tentative="1">
      <w:start w:val="1"/>
      <w:numFmt w:val="decimal"/>
      <w:lvlText w:val="%7."/>
      <w:lvlJc w:val="left"/>
      <w:pPr>
        <w:tabs>
          <w:tab w:val="num" w:pos="4680"/>
        </w:tabs>
        <w:ind w:left="4680" w:hanging="360"/>
      </w:pPr>
    </w:lvl>
    <w:lvl w:ilvl="7" w:tplc="33D86698" w:tentative="1">
      <w:start w:val="1"/>
      <w:numFmt w:val="lowerLetter"/>
      <w:lvlText w:val="%8."/>
      <w:lvlJc w:val="left"/>
      <w:pPr>
        <w:tabs>
          <w:tab w:val="num" w:pos="5400"/>
        </w:tabs>
        <w:ind w:left="5400" w:hanging="360"/>
      </w:pPr>
    </w:lvl>
    <w:lvl w:ilvl="8" w:tplc="6750BF90" w:tentative="1">
      <w:start w:val="1"/>
      <w:numFmt w:val="lowerRoman"/>
      <w:lvlText w:val="%9."/>
      <w:lvlJc w:val="right"/>
      <w:pPr>
        <w:tabs>
          <w:tab w:val="num" w:pos="6120"/>
        </w:tabs>
        <w:ind w:left="6120" w:hanging="180"/>
      </w:pPr>
    </w:lvl>
  </w:abstractNum>
  <w:abstractNum w:abstractNumId="24" w15:restartNumberingAfterBreak="0">
    <w:nsid w:val="52555A24"/>
    <w:multiLevelType w:val="multilevel"/>
    <w:tmpl w:val="CD0C041E"/>
    <w:lvl w:ilvl="0">
      <w:start w:val="4"/>
      <w:numFmt w:val="decimal"/>
      <w:lvlText w:val="%1."/>
      <w:lvlJc w:val="left"/>
      <w:pPr>
        <w:ind w:left="360" w:hanging="360"/>
      </w:pPr>
      <w:rPr>
        <w:rFonts w:hint="default"/>
      </w:rPr>
    </w:lvl>
    <w:lvl w:ilvl="1">
      <w:start w:val="6"/>
      <w:numFmt w:val="decimal"/>
      <w:isLgl/>
      <w:lvlText w:val="%1.%2"/>
      <w:lvlJc w:val="left"/>
      <w:pPr>
        <w:ind w:left="1495" w:hanging="360"/>
      </w:pPr>
      <w:rPr>
        <w:rFonts w:hint="default"/>
        <w:b/>
        <w:color w:val="000000" w:themeColor="text1"/>
      </w:rPr>
    </w:lvl>
    <w:lvl w:ilvl="2">
      <w:start w:val="1"/>
      <w:numFmt w:val="decimal"/>
      <w:isLgl/>
      <w:lvlText w:val="%1.%2.%3"/>
      <w:lvlJc w:val="left"/>
      <w:pPr>
        <w:ind w:left="1860" w:hanging="720"/>
      </w:pPr>
      <w:rPr>
        <w:rFonts w:hint="default"/>
        <w:b/>
        <w:color w:val="000000" w:themeColor="text1"/>
      </w:rPr>
    </w:lvl>
    <w:lvl w:ilvl="3">
      <w:start w:val="1"/>
      <w:numFmt w:val="decimal"/>
      <w:isLgl/>
      <w:lvlText w:val="%1.%2.%3.%4"/>
      <w:lvlJc w:val="left"/>
      <w:pPr>
        <w:ind w:left="2430" w:hanging="720"/>
      </w:pPr>
      <w:rPr>
        <w:rFonts w:hint="default"/>
        <w:b/>
        <w:color w:val="000000" w:themeColor="text1"/>
      </w:rPr>
    </w:lvl>
    <w:lvl w:ilvl="4">
      <w:start w:val="1"/>
      <w:numFmt w:val="decimal"/>
      <w:isLgl/>
      <w:lvlText w:val="%1.%2.%3.%4.%5"/>
      <w:lvlJc w:val="left"/>
      <w:pPr>
        <w:ind w:left="3360" w:hanging="1080"/>
      </w:pPr>
      <w:rPr>
        <w:rFonts w:hint="default"/>
        <w:b/>
        <w:color w:val="000000" w:themeColor="text1"/>
      </w:rPr>
    </w:lvl>
    <w:lvl w:ilvl="5">
      <w:start w:val="1"/>
      <w:numFmt w:val="decimal"/>
      <w:isLgl/>
      <w:lvlText w:val="%1.%2.%3.%4.%5.%6"/>
      <w:lvlJc w:val="left"/>
      <w:pPr>
        <w:ind w:left="3930" w:hanging="1080"/>
      </w:pPr>
      <w:rPr>
        <w:rFonts w:hint="default"/>
        <w:b/>
        <w:color w:val="000000" w:themeColor="text1"/>
      </w:rPr>
    </w:lvl>
    <w:lvl w:ilvl="6">
      <w:start w:val="1"/>
      <w:numFmt w:val="decimal"/>
      <w:isLgl/>
      <w:lvlText w:val="%1.%2.%3.%4.%5.%6.%7"/>
      <w:lvlJc w:val="left"/>
      <w:pPr>
        <w:ind w:left="4860" w:hanging="1440"/>
      </w:pPr>
      <w:rPr>
        <w:rFonts w:hint="default"/>
        <w:b/>
        <w:color w:val="000000" w:themeColor="text1"/>
      </w:rPr>
    </w:lvl>
    <w:lvl w:ilvl="7">
      <w:start w:val="1"/>
      <w:numFmt w:val="decimal"/>
      <w:isLgl/>
      <w:lvlText w:val="%1.%2.%3.%4.%5.%6.%7.%8"/>
      <w:lvlJc w:val="left"/>
      <w:pPr>
        <w:ind w:left="5430" w:hanging="1440"/>
      </w:pPr>
      <w:rPr>
        <w:rFonts w:hint="default"/>
        <w:b/>
        <w:color w:val="000000" w:themeColor="text1"/>
      </w:rPr>
    </w:lvl>
    <w:lvl w:ilvl="8">
      <w:start w:val="1"/>
      <w:numFmt w:val="decimal"/>
      <w:isLgl/>
      <w:lvlText w:val="%1.%2.%3.%4.%5.%6.%7.%8.%9"/>
      <w:lvlJc w:val="left"/>
      <w:pPr>
        <w:ind w:left="6360" w:hanging="1800"/>
      </w:pPr>
      <w:rPr>
        <w:rFonts w:hint="default"/>
        <w:b/>
        <w:color w:val="000000" w:themeColor="text1"/>
      </w:rPr>
    </w:lvl>
  </w:abstractNum>
  <w:abstractNum w:abstractNumId="25" w15:restartNumberingAfterBreak="0">
    <w:nsid w:val="56320A9A"/>
    <w:multiLevelType w:val="hybridMultilevel"/>
    <w:tmpl w:val="DA48AF28"/>
    <w:lvl w:ilvl="0" w:tplc="79C047EC">
      <w:start w:val="1"/>
      <w:numFmt w:val="bullet"/>
      <w:lvlText w:val=""/>
      <w:lvlPicBulletId w:val="0"/>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7897C59"/>
    <w:multiLevelType w:val="hybridMultilevel"/>
    <w:tmpl w:val="5422301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58F9165E"/>
    <w:multiLevelType w:val="hybridMultilevel"/>
    <w:tmpl w:val="799235C4"/>
    <w:lvl w:ilvl="0" w:tplc="C026E1A6">
      <w:start w:val="1"/>
      <w:numFmt w:val="bullet"/>
      <w:lvlText w:val=""/>
      <w:lvlJc w:val="left"/>
      <w:pPr>
        <w:tabs>
          <w:tab w:val="num" w:pos="720"/>
        </w:tabs>
        <w:ind w:left="720" w:hanging="360"/>
      </w:pPr>
      <w:rPr>
        <w:rFonts w:hint="default" w:ascii="Symbol" w:hAnsi="Symbol"/>
      </w:rPr>
    </w:lvl>
    <w:lvl w:ilvl="1" w:tplc="08090019" w:tentative="1">
      <w:start w:val="1"/>
      <w:numFmt w:val="bullet"/>
      <w:lvlText w:val="o"/>
      <w:lvlJc w:val="left"/>
      <w:pPr>
        <w:tabs>
          <w:tab w:val="num" w:pos="1440"/>
        </w:tabs>
        <w:ind w:left="1440" w:hanging="360"/>
      </w:pPr>
      <w:rPr>
        <w:rFonts w:hint="default" w:ascii="Courier New" w:hAnsi="Courier New" w:cs="Courier New"/>
      </w:rPr>
    </w:lvl>
    <w:lvl w:ilvl="2" w:tplc="0809001B" w:tentative="1">
      <w:start w:val="1"/>
      <w:numFmt w:val="bullet"/>
      <w:lvlText w:val=""/>
      <w:lvlJc w:val="left"/>
      <w:pPr>
        <w:tabs>
          <w:tab w:val="num" w:pos="2160"/>
        </w:tabs>
        <w:ind w:left="2160" w:hanging="360"/>
      </w:pPr>
      <w:rPr>
        <w:rFonts w:hint="default" w:ascii="Wingdings" w:hAnsi="Wingdings"/>
      </w:rPr>
    </w:lvl>
    <w:lvl w:ilvl="3" w:tplc="0809000F" w:tentative="1">
      <w:start w:val="1"/>
      <w:numFmt w:val="bullet"/>
      <w:lvlText w:val=""/>
      <w:lvlJc w:val="left"/>
      <w:pPr>
        <w:tabs>
          <w:tab w:val="num" w:pos="2880"/>
        </w:tabs>
        <w:ind w:left="2880" w:hanging="360"/>
      </w:pPr>
      <w:rPr>
        <w:rFonts w:hint="default" w:ascii="Symbol" w:hAnsi="Symbol"/>
      </w:rPr>
    </w:lvl>
    <w:lvl w:ilvl="4" w:tplc="08090019" w:tentative="1">
      <w:start w:val="1"/>
      <w:numFmt w:val="bullet"/>
      <w:lvlText w:val="o"/>
      <w:lvlJc w:val="left"/>
      <w:pPr>
        <w:tabs>
          <w:tab w:val="num" w:pos="3600"/>
        </w:tabs>
        <w:ind w:left="3600" w:hanging="360"/>
      </w:pPr>
      <w:rPr>
        <w:rFonts w:hint="default" w:ascii="Courier New" w:hAnsi="Courier New" w:cs="Courier New"/>
      </w:rPr>
    </w:lvl>
    <w:lvl w:ilvl="5" w:tplc="0809001B" w:tentative="1">
      <w:start w:val="1"/>
      <w:numFmt w:val="bullet"/>
      <w:lvlText w:val=""/>
      <w:lvlJc w:val="left"/>
      <w:pPr>
        <w:tabs>
          <w:tab w:val="num" w:pos="4320"/>
        </w:tabs>
        <w:ind w:left="4320" w:hanging="360"/>
      </w:pPr>
      <w:rPr>
        <w:rFonts w:hint="default" w:ascii="Wingdings" w:hAnsi="Wingdings"/>
      </w:rPr>
    </w:lvl>
    <w:lvl w:ilvl="6" w:tplc="0809000F" w:tentative="1">
      <w:start w:val="1"/>
      <w:numFmt w:val="bullet"/>
      <w:lvlText w:val=""/>
      <w:lvlJc w:val="left"/>
      <w:pPr>
        <w:tabs>
          <w:tab w:val="num" w:pos="5040"/>
        </w:tabs>
        <w:ind w:left="5040" w:hanging="360"/>
      </w:pPr>
      <w:rPr>
        <w:rFonts w:hint="default" w:ascii="Symbol" w:hAnsi="Symbol"/>
      </w:rPr>
    </w:lvl>
    <w:lvl w:ilvl="7" w:tplc="08090019" w:tentative="1">
      <w:start w:val="1"/>
      <w:numFmt w:val="bullet"/>
      <w:lvlText w:val="o"/>
      <w:lvlJc w:val="left"/>
      <w:pPr>
        <w:tabs>
          <w:tab w:val="num" w:pos="5760"/>
        </w:tabs>
        <w:ind w:left="5760" w:hanging="360"/>
      </w:pPr>
      <w:rPr>
        <w:rFonts w:hint="default" w:ascii="Courier New" w:hAnsi="Courier New" w:cs="Courier New"/>
      </w:rPr>
    </w:lvl>
    <w:lvl w:ilvl="8" w:tplc="0809001B"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BBC7A35"/>
    <w:multiLevelType w:val="hybridMultilevel"/>
    <w:tmpl w:val="06089CB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DA67C07"/>
    <w:multiLevelType w:val="hybridMultilevel"/>
    <w:tmpl w:val="E00EF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AD4933"/>
    <w:multiLevelType w:val="hybridMultilevel"/>
    <w:tmpl w:val="27E61C06"/>
    <w:lvl w:ilvl="0" w:tplc="811A338E">
      <w:start w:val="1"/>
      <w:numFmt w:val="bullet"/>
      <w:lvlText w:val=""/>
      <w:lvlPicBulletId w:val="1"/>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3806545"/>
    <w:multiLevelType w:val="hybridMultilevel"/>
    <w:tmpl w:val="9AFC5CD4"/>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2" w15:restartNumberingAfterBreak="0">
    <w:nsid w:val="642A71DC"/>
    <w:multiLevelType w:val="multilevel"/>
    <w:tmpl w:val="1B6C7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60ED5"/>
    <w:multiLevelType w:val="hybridMultilevel"/>
    <w:tmpl w:val="307200CC"/>
    <w:lvl w:ilvl="0" w:tplc="DAEC4784">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6838A1"/>
    <w:multiLevelType w:val="multilevel"/>
    <w:tmpl w:val="D4AEC0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CA6FEA"/>
    <w:multiLevelType w:val="hybridMultilevel"/>
    <w:tmpl w:val="58CCE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E0208D"/>
    <w:multiLevelType w:val="hybridMultilevel"/>
    <w:tmpl w:val="FC6A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0032F3"/>
    <w:multiLevelType w:val="hybridMultilevel"/>
    <w:tmpl w:val="8CAC4C40"/>
    <w:lvl w:ilvl="0" w:tplc="450648FC">
      <w:start w:val="1"/>
      <w:numFmt w:val="bullet"/>
      <w:lvlText w:val=""/>
      <w:lvlJc w:val="left"/>
      <w:pPr>
        <w:tabs>
          <w:tab w:val="num" w:pos="864"/>
        </w:tabs>
        <w:ind w:left="864" w:hanging="360"/>
      </w:pPr>
      <w:rPr>
        <w:rFonts w:hint="default" w:ascii="Symbol" w:hAnsi="Symbol"/>
      </w:rPr>
    </w:lvl>
    <w:lvl w:ilvl="1" w:tplc="7812ED22">
      <w:start w:val="1"/>
      <w:numFmt w:val="bullet"/>
      <w:lvlText w:val="o"/>
      <w:lvlJc w:val="left"/>
      <w:pPr>
        <w:tabs>
          <w:tab w:val="num" w:pos="1584"/>
        </w:tabs>
        <w:ind w:left="1584" w:hanging="360"/>
      </w:pPr>
      <w:rPr>
        <w:rFonts w:hint="default" w:ascii="Courier New" w:hAnsi="Courier New" w:cs="Courier New"/>
      </w:rPr>
    </w:lvl>
    <w:lvl w:ilvl="2" w:tplc="D79C03B2" w:tentative="1">
      <w:start w:val="1"/>
      <w:numFmt w:val="bullet"/>
      <w:lvlText w:val=""/>
      <w:lvlJc w:val="left"/>
      <w:pPr>
        <w:tabs>
          <w:tab w:val="num" w:pos="2304"/>
        </w:tabs>
        <w:ind w:left="2304" w:hanging="360"/>
      </w:pPr>
      <w:rPr>
        <w:rFonts w:hint="default" w:ascii="Wingdings" w:hAnsi="Wingdings"/>
      </w:rPr>
    </w:lvl>
    <w:lvl w:ilvl="3" w:tplc="1708F73C" w:tentative="1">
      <w:start w:val="1"/>
      <w:numFmt w:val="bullet"/>
      <w:lvlText w:val=""/>
      <w:lvlJc w:val="left"/>
      <w:pPr>
        <w:tabs>
          <w:tab w:val="num" w:pos="3024"/>
        </w:tabs>
        <w:ind w:left="3024" w:hanging="360"/>
      </w:pPr>
      <w:rPr>
        <w:rFonts w:hint="default" w:ascii="Symbol" w:hAnsi="Symbol"/>
      </w:rPr>
    </w:lvl>
    <w:lvl w:ilvl="4" w:tplc="7F460E6C">
      <w:start w:val="1"/>
      <w:numFmt w:val="bullet"/>
      <w:lvlText w:val="o"/>
      <w:lvlJc w:val="left"/>
      <w:pPr>
        <w:tabs>
          <w:tab w:val="num" w:pos="3744"/>
        </w:tabs>
        <w:ind w:left="3744" w:hanging="360"/>
      </w:pPr>
      <w:rPr>
        <w:rFonts w:hint="default" w:ascii="Courier New" w:hAnsi="Courier New" w:cs="Courier New"/>
      </w:rPr>
    </w:lvl>
    <w:lvl w:ilvl="5" w:tplc="C6541340" w:tentative="1">
      <w:start w:val="1"/>
      <w:numFmt w:val="bullet"/>
      <w:lvlText w:val=""/>
      <w:lvlJc w:val="left"/>
      <w:pPr>
        <w:tabs>
          <w:tab w:val="num" w:pos="4464"/>
        </w:tabs>
        <w:ind w:left="4464" w:hanging="360"/>
      </w:pPr>
      <w:rPr>
        <w:rFonts w:hint="default" w:ascii="Wingdings" w:hAnsi="Wingdings"/>
      </w:rPr>
    </w:lvl>
    <w:lvl w:ilvl="6" w:tplc="D42E7D2A" w:tentative="1">
      <w:start w:val="1"/>
      <w:numFmt w:val="bullet"/>
      <w:lvlText w:val=""/>
      <w:lvlJc w:val="left"/>
      <w:pPr>
        <w:tabs>
          <w:tab w:val="num" w:pos="5184"/>
        </w:tabs>
        <w:ind w:left="5184" w:hanging="360"/>
      </w:pPr>
      <w:rPr>
        <w:rFonts w:hint="default" w:ascii="Symbol" w:hAnsi="Symbol"/>
      </w:rPr>
    </w:lvl>
    <w:lvl w:ilvl="7" w:tplc="43625104" w:tentative="1">
      <w:start w:val="1"/>
      <w:numFmt w:val="bullet"/>
      <w:lvlText w:val="o"/>
      <w:lvlJc w:val="left"/>
      <w:pPr>
        <w:tabs>
          <w:tab w:val="num" w:pos="5904"/>
        </w:tabs>
        <w:ind w:left="5904" w:hanging="360"/>
      </w:pPr>
      <w:rPr>
        <w:rFonts w:hint="default" w:ascii="Courier New" w:hAnsi="Courier New" w:cs="Courier New"/>
      </w:rPr>
    </w:lvl>
    <w:lvl w:ilvl="8" w:tplc="67D616AE" w:tentative="1">
      <w:start w:val="1"/>
      <w:numFmt w:val="bullet"/>
      <w:lvlText w:val=""/>
      <w:lvlJc w:val="left"/>
      <w:pPr>
        <w:tabs>
          <w:tab w:val="num" w:pos="6624"/>
        </w:tabs>
        <w:ind w:left="6624" w:hanging="360"/>
      </w:pPr>
      <w:rPr>
        <w:rFonts w:hint="default" w:ascii="Wingdings" w:hAnsi="Wingdings"/>
      </w:rPr>
    </w:lvl>
  </w:abstractNum>
  <w:abstractNum w:abstractNumId="38" w15:restartNumberingAfterBreak="0">
    <w:nsid w:val="735C6DA6"/>
    <w:multiLevelType w:val="hybridMultilevel"/>
    <w:tmpl w:val="B2086488"/>
    <w:lvl w:ilvl="0" w:tplc="79C047EC">
      <w:start w:val="1"/>
      <w:numFmt w:val="bullet"/>
      <w:lvlText w:val=""/>
      <w:lvlPicBulletId w:val="0"/>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0F3809"/>
    <w:multiLevelType w:val="hybridMultilevel"/>
    <w:tmpl w:val="4030ED10"/>
    <w:lvl w:ilvl="0" w:tplc="08090001">
      <w:start w:val="7"/>
      <w:numFmt w:val="lowerLetter"/>
      <w:lvlText w:val="%1)"/>
      <w:lvlJc w:val="left"/>
      <w:pPr>
        <w:tabs>
          <w:tab w:val="num" w:pos="720"/>
        </w:tabs>
        <w:ind w:left="720" w:hanging="360"/>
      </w:pPr>
      <w:rPr>
        <w:rFonts w:hint="default"/>
        <w:color w:val="00000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0" w15:restartNumberingAfterBreak="0">
    <w:nsid w:val="77B70080"/>
    <w:multiLevelType w:val="hybridMultilevel"/>
    <w:tmpl w:val="B2E81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04DF2"/>
    <w:multiLevelType w:val="hybridMultilevel"/>
    <w:tmpl w:val="F59266C2"/>
    <w:lvl w:ilvl="0" w:tplc="FFFFFFFF">
      <w:start w:val="1"/>
      <w:numFmt w:val="bullet"/>
      <w:lvlText w:val="o"/>
      <w:lvlJc w:val="left"/>
      <w:pPr>
        <w:ind w:left="1287" w:hanging="360"/>
      </w:pPr>
      <w:rPr>
        <w:rFonts w:hint="default" w:ascii="Courier New" w:hAnsi="Courier New" w:cs="Courier New"/>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2" w15:restartNumberingAfterBreak="0">
    <w:nsid w:val="7AE32798"/>
    <w:multiLevelType w:val="hybridMultilevel"/>
    <w:tmpl w:val="33E663B8"/>
    <w:lvl w:ilvl="0" w:tplc="D8723C28">
      <w:start w:val="1"/>
      <w:numFmt w:val="bullet"/>
      <w:lvlText w:val=""/>
      <w:lvlPicBulletId w:val="1"/>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C797AE4"/>
    <w:multiLevelType w:val="multilevel"/>
    <w:tmpl w:val="46D0F5AC"/>
    <w:lvl w:ilvl="0">
      <w:start w:val="1"/>
      <w:numFmt w:val="bullet"/>
      <w:lvlText w:val=""/>
      <w:lvlJc w:val="left"/>
      <w:pPr>
        <w:ind w:left="360" w:hanging="360"/>
      </w:pPr>
      <w:rPr>
        <w:rFonts w:hint="default" w:ascii="Symbol" w:hAnsi="Symbol"/>
      </w:rPr>
    </w:lvl>
    <w:lvl w:ilvl="1">
      <w:start w:val="1"/>
      <w:numFmt w:val="decimal"/>
      <w:isLgl/>
      <w:lvlText w:val="%1.%2"/>
      <w:lvlJc w:val="left"/>
      <w:pPr>
        <w:ind w:left="1495" w:hanging="360"/>
      </w:pPr>
      <w:rPr>
        <w:rFonts w:hint="default"/>
        <w:b/>
        <w:color w:val="000000" w:themeColor="text1"/>
      </w:rPr>
    </w:lvl>
    <w:lvl w:ilvl="2">
      <w:start w:val="1"/>
      <w:numFmt w:val="decimal"/>
      <w:isLgl/>
      <w:lvlText w:val="%1.%2.%3"/>
      <w:lvlJc w:val="left"/>
      <w:pPr>
        <w:ind w:left="1860" w:hanging="720"/>
      </w:pPr>
      <w:rPr>
        <w:rFonts w:hint="default"/>
        <w:b/>
        <w:color w:val="000000" w:themeColor="text1"/>
      </w:rPr>
    </w:lvl>
    <w:lvl w:ilvl="3">
      <w:start w:val="1"/>
      <w:numFmt w:val="decimal"/>
      <w:isLgl/>
      <w:lvlText w:val="%1.%2.%3.%4"/>
      <w:lvlJc w:val="left"/>
      <w:pPr>
        <w:ind w:left="2430" w:hanging="720"/>
      </w:pPr>
      <w:rPr>
        <w:rFonts w:hint="default"/>
        <w:b/>
        <w:color w:val="000000" w:themeColor="text1"/>
      </w:rPr>
    </w:lvl>
    <w:lvl w:ilvl="4">
      <w:start w:val="1"/>
      <w:numFmt w:val="decimal"/>
      <w:isLgl/>
      <w:lvlText w:val="%1.%2.%3.%4.%5"/>
      <w:lvlJc w:val="left"/>
      <w:pPr>
        <w:ind w:left="3360" w:hanging="1080"/>
      </w:pPr>
      <w:rPr>
        <w:rFonts w:hint="default"/>
        <w:b/>
        <w:color w:val="000000" w:themeColor="text1"/>
      </w:rPr>
    </w:lvl>
    <w:lvl w:ilvl="5">
      <w:start w:val="1"/>
      <w:numFmt w:val="decimal"/>
      <w:isLgl/>
      <w:lvlText w:val="%1.%2.%3.%4.%5.%6"/>
      <w:lvlJc w:val="left"/>
      <w:pPr>
        <w:ind w:left="3930" w:hanging="1080"/>
      </w:pPr>
      <w:rPr>
        <w:rFonts w:hint="default"/>
        <w:b/>
        <w:color w:val="000000" w:themeColor="text1"/>
      </w:rPr>
    </w:lvl>
    <w:lvl w:ilvl="6">
      <w:start w:val="1"/>
      <w:numFmt w:val="decimal"/>
      <w:isLgl/>
      <w:lvlText w:val="%1.%2.%3.%4.%5.%6.%7"/>
      <w:lvlJc w:val="left"/>
      <w:pPr>
        <w:ind w:left="4860" w:hanging="1440"/>
      </w:pPr>
      <w:rPr>
        <w:rFonts w:hint="default"/>
        <w:b/>
        <w:color w:val="000000" w:themeColor="text1"/>
      </w:rPr>
    </w:lvl>
    <w:lvl w:ilvl="7">
      <w:start w:val="1"/>
      <w:numFmt w:val="decimal"/>
      <w:isLgl/>
      <w:lvlText w:val="%1.%2.%3.%4.%5.%6.%7.%8"/>
      <w:lvlJc w:val="left"/>
      <w:pPr>
        <w:ind w:left="5430" w:hanging="1440"/>
      </w:pPr>
      <w:rPr>
        <w:rFonts w:hint="default"/>
        <w:b/>
        <w:color w:val="000000" w:themeColor="text1"/>
      </w:rPr>
    </w:lvl>
    <w:lvl w:ilvl="8">
      <w:start w:val="1"/>
      <w:numFmt w:val="decimal"/>
      <w:isLgl/>
      <w:lvlText w:val="%1.%2.%3.%4.%5.%6.%7.%8.%9"/>
      <w:lvlJc w:val="left"/>
      <w:pPr>
        <w:ind w:left="6360" w:hanging="1800"/>
      </w:pPr>
      <w:rPr>
        <w:rFonts w:hint="default"/>
        <w:b/>
        <w:color w:val="000000" w:themeColor="text1"/>
      </w:rPr>
    </w:lvl>
  </w:abstractNum>
  <w:num w:numId="1" w16cid:durableId="1883323817">
    <w:abstractNumId w:val="19"/>
  </w:num>
  <w:num w:numId="2" w16cid:durableId="953944315">
    <w:abstractNumId w:val="37"/>
  </w:num>
  <w:num w:numId="3" w16cid:durableId="1392919900">
    <w:abstractNumId w:val="2"/>
  </w:num>
  <w:num w:numId="4" w16cid:durableId="908542196">
    <w:abstractNumId w:val="22"/>
  </w:num>
  <w:num w:numId="5" w16cid:durableId="1049645481">
    <w:abstractNumId w:val="10"/>
  </w:num>
  <w:num w:numId="6" w16cid:durableId="1857115385">
    <w:abstractNumId w:val="8"/>
  </w:num>
  <w:num w:numId="7" w16cid:durableId="2115780443">
    <w:abstractNumId w:val="23"/>
  </w:num>
  <w:num w:numId="8" w16cid:durableId="1357148010">
    <w:abstractNumId w:val="27"/>
  </w:num>
  <w:num w:numId="9" w16cid:durableId="1229919620">
    <w:abstractNumId w:val="6"/>
  </w:num>
  <w:num w:numId="10" w16cid:durableId="1406100877">
    <w:abstractNumId w:val="39"/>
  </w:num>
  <w:num w:numId="11" w16cid:durableId="1432355914">
    <w:abstractNumId w:val="20"/>
  </w:num>
  <w:num w:numId="12" w16cid:durableId="966009328">
    <w:abstractNumId w:val="32"/>
  </w:num>
  <w:num w:numId="13" w16cid:durableId="319313748">
    <w:abstractNumId w:val="1"/>
  </w:num>
  <w:num w:numId="14" w16cid:durableId="198785744">
    <w:abstractNumId w:val="35"/>
  </w:num>
  <w:num w:numId="15" w16cid:durableId="1372418705">
    <w:abstractNumId w:val="5"/>
  </w:num>
  <w:num w:numId="16" w16cid:durableId="121773611">
    <w:abstractNumId w:val="12"/>
  </w:num>
  <w:num w:numId="17" w16cid:durableId="1799452665">
    <w:abstractNumId w:val="16"/>
  </w:num>
  <w:num w:numId="18" w16cid:durableId="2062560119">
    <w:abstractNumId w:val="41"/>
  </w:num>
  <w:num w:numId="19" w16cid:durableId="1166702731">
    <w:abstractNumId w:val="13"/>
  </w:num>
  <w:num w:numId="20" w16cid:durableId="1908689742">
    <w:abstractNumId w:val="31"/>
  </w:num>
  <w:num w:numId="21" w16cid:durableId="624046081">
    <w:abstractNumId w:val="26"/>
  </w:num>
  <w:num w:numId="22" w16cid:durableId="1832988373">
    <w:abstractNumId w:val="18"/>
  </w:num>
  <w:num w:numId="23" w16cid:durableId="800685479">
    <w:abstractNumId w:val="3"/>
  </w:num>
  <w:num w:numId="24" w16cid:durableId="804851458">
    <w:abstractNumId w:val="0"/>
  </w:num>
  <w:num w:numId="25" w16cid:durableId="569921949">
    <w:abstractNumId w:val="21"/>
  </w:num>
  <w:num w:numId="26" w16cid:durableId="1482042822">
    <w:abstractNumId w:val="40"/>
  </w:num>
  <w:num w:numId="27" w16cid:durableId="1666007980">
    <w:abstractNumId w:val="36"/>
  </w:num>
  <w:num w:numId="28" w16cid:durableId="61026547">
    <w:abstractNumId w:val="29"/>
  </w:num>
  <w:num w:numId="29" w16cid:durableId="264535077">
    <w:abstractNumId w:val="22"/>
    <w:lvlOverride w:ilvl="0">
      <w:startOverride w:val="2"/>
    </w:lvlOverride>
    <w:lvlOverride w:ilvl="1"/>
    <w:lvlOverride w:ilvl="2"/>
    <w:lvlOverride w:ilvl="3"/>
    <w:lvlOverride w:ilvl="4"/>
    <w:lvlOverride w:ilvl="5"/>
    <w:lvlOverride w:ilvl="6"/>
    <w:lvlOverride w:ilvl="7"/>
    <w:lvlOverride w:ilvl="8"/>
  </w:num>
  <w:num w:numId="30" w16cid:durableId="1184366674">
    <w:abstractNumId w:val="33"/>
  </w:num>
  <w:num w:numId="31" w16cid:durableId="431513194">
    <w:abstractNumId w:val="7"/>
  </w:num>
  <w:num w:numId="32" w16cid:durableId="1689452792">
    <w:abstractNumId w:val="34"/>
  </w:num>
  <w:num w:numId="33" w16cid:durableId="560288793">
    <w:abstractNumId w:val="28"/>
  </w:num>
  <w:num w:numId="34" w16cid:durableId="1278484629">
    <w:abstractNumId w:val="43"/>
  </w:num>
  <w:num w:numId="35" w16cid:durableId="1720395740">
    <w:abstractNumId w:val="24"/>
  </w:num>
  <w:num w:numId="36" w16cid:durableId="291792466">
    <w:abstractNumId w:val="14"/>
  </w:num>
  <w:num w:numId="37" w16cid:durableId="1412658834">
    <w:abstractNumId w:val="9"/>
  </w:num>
  <w:num w:numId="38" w16cid:durableId="2043020391">
    <w:abstractNumId w:val="25"/>
  </w:num>
  <w:num w:numId="39" w16cid:durableId="469247838">
    <w:abstractNumId w:val="4"/>
  </w:num>
  <w:num w:numId="40" w16cid:durableId="56324882">
    <w:abstractNumId w:val="11"/>
  </w:num>
  <w:num w:numId="41" w16cid:durableId="1764297095">
    <w:abstractNumId w:val="17"/>
  </w:num>
  <w:num w:numId="42" w16cid:durableId="1116951419">
    <w:abstractNumId w:val="38"/>
  </w:num>
  <w:num w:numId="43" w16cid:durableId="311713943">
    <w:abstractNumId w:val="30"/>
  </w:num>
  <w:num w:numId="44" w16cid:durableId="2072924387">
    <w:abstractNumId w:val="42"/>
  </w:num>
  <w:num w:numId="45" w16cid:durableId="1713143570">
    <w:abstractNumId w:val="1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32"/>
  <w:defaultTableStyle w:val="SPITable1"/>
  <w:displayHorizontalDrawingGridEvery w:val="0"/>
  <w:displayVerticalDrawingGridEvery w:val="0"/>
  <w:doNotUseMarginsForDrawingGridOrigin/>
  <w:noPunctuationKerning/>
  <w:characterSpacingControl w:val="doNotCompress"/>
  <w:hdrShapeDefaults>
    <o:shapedefaults v:ext="edit" spidmax="6145" fillcolor="#969696" stroke="f">
      <v:fill color="#969696" opacity=".5"/>
      <v:stroke on="f"/>
      <v:shadow color="#868686"/>
      <o:colormru v:ext="edit" colors="#ddd,silver"/>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D6"/>
    <w:rsid w:val="000001B0"/>
    <w:rsid w:val="00000B48"/>
    <w:rsid w:val="00001B42"/>
    <w:rsid w:val="0000270D"/>
    <w:rsid w:val="0000509F"/>
    <w:rsid w:val="000064A6"/>
    <w:rsid w:val="0000798D"/>
    <w:rsid w:val="00010EED"/>
    <w:rsid w:val="00011C73"/>
    <w:rsid w:val="00012BBA"/>
    <w:rsid w:val="00015DBF"/>
    <w:rsid w:val="00017549"/>
    <w:rsid w:val="000218FA"/>
    <w:rsid w:val="00022F4A"/>
    <w:rsid w:val="00027CEA"/>
    <w:rsid w:val="00031558"/>
    <w:rsid w:val="00031EE3"/>
    <w:rsid w:val="00032186"/>
    <w:rsid w:val="00033CB0"/>
    <w:rsid w:val="00035436"/>
    <w:rsid w:val="0003588B"/>
    <w:rsid w:val="0003786F"/>
    <w:rsid w:val="00037A51"/>
    <w:rsid w:val="00040423"/>
    <w:rsid w:val="00040937"/>
    <w:rsid w:val="000414C3"/>
    <w:rsid w:val="00043B7D"/>
    <w:rsid w:val="000442E8"/>
    <w:rsid w:val="00046C1E"/>
    <w:rsid w:val="0005041D"/>
    <w:rsid w:val="00051EF8"/>
    <w:rsid w:val="0005203F"/>
    <w:rsid w:val="00053674"/>
    <w:rsid w:val="00060032"/>
    <w:rsid w:val="00061985"/>
    <w:rsid w:val="0007112D"/>
    <w:rsid w:val="00075572"/>
    <w:rsid w:val="00075F5D"/>
    <w:rsid w:val="000764C7"/>
    <w:rsid w:val="000764EB"/>
    <w:rsid w:val="00077E34"/>
    <w:rsid w:val="00081595"/>
    <w:rsid w:val="00081DEE"/>
    <w:rsid w:val="00081EED"/>
    <w:rsid w:val="00082A75"/>
    <w:rsid w:val="00082F98"/>
    <w:rsid w:val="00084459"/>
    <w:rsid w:val="00084F2D"/>
    <w:rsid w:val="000859EB"/>
    <w:rsid w:val="00091317"/>
    <w:rsid w:val="00091968"/>
    <w:rsid w:val="0009256D"/>
    <w:rsid w:val="0009264D"/>
    <w:rsid w:val="00093970"/>
    <w:rsid w:val="000949B3"/>
    <w:rsid w:val="000979DD"/>
    <w:rsid w:val="000A01DD"/>
    <w:rsid w:val="000A08B0"/>
    <w:rsid w:val="000A11B6"/>
    <w:rsid w:val="000A206C"/>
    <w:rsid w:val="000A2138"/>
    <w:rsid w:val="000A2184"/>
    <w:rsid w:val="000A2C06"/>
    <w:rsid w:val="000A2E4E"/>
    <w:rsid w:val="000B0C23"/>
    <w:rsid w:val="000B0DA8"/>
    <w:rsid w:val="000B1499"/>
    <w:rsid w:val="000B2405"/>
    <w:rsid w:val="000B31C3"/>
    <w:rsid w:val="000B3BFA"/>
    <w:rsid w:val="000B3FBB"/>
    <w:rsid w:val="000C10E9"/>
    <w:rsid w:val="000C1CC7"/>
    <w:rsid w:val="000C2581"/>
    <w:rsid w:val="000C2BB0"/>
    <w:rsid w:val="000C3841"/>
    <w:rsid w:val="000C3BD7"/>
    <w:rsid w:val="000C53F4"/>
    <w:rsid w:val="000C59BB"/>
    <w:rsid w:val="000C64A0"/>
    <w:rsid w:val="000C78FA"/>
    <w:rsid w:val="000C7E97"/>
    <w:rsid w:val="000D003D"/>
    <w:rsid w:val="000D089E"/>
    <w:rsid w:val="000D23F4"/>
    <w:rsid w:val="000D2963"/>
    <w:rsid w:val="000D4319"/>
    <w:rsid w:val="000D76E9"/>
    <w:rsid w:val="000E150A"/>
    <w:rsid w:val="000E25FF"/>
    <w:rsid w:val="000E4683"/>
    <w:rsid w:val="000E4FA8"/>
    <w:rsid w:val="000E5FBA"/>
    <w:rsid w:val="000E6F40"/>
    <w:rsid w:val="000E73BA"/>
    <w:rsid w:val="000E7BC9"/>
    <w:rsid w:val="000F0B7F"/>
    <w:rsid w:val="000F0D79"/>
    <w:rsid w:val="000F1B8D"/>
    <w:rsid w:val="000F2538"/>
    <w:rsid w:val="000F46E1"/>
    <w:rsid w:val="000F5728"/>
    <w:rsid w:val="000F645E"/>
    <w:rsid w:val="00100C81"/>
    <w:rsid w:val="00101A20"/>
    <w:rsid w:val="00101AAB"/>
    <w:rsid w:val="001020F9"/>
    <w:rsid w:val="001026BB"/>
    <w:rsid w:val="00103755"/>
    <w:rsid w:val="00103DB9"/>
    <w:rsid w:val="00105694"/>
    <w:rsid w:val="00107F26"/>
    <w:rsid w:val="00110CCA"/>
    <w:rsid w:val="00112C0F"/>
    <w:rsid w:val="0011313D"/>
    <w:rsid w:val="00113723"/>
    <w:rsid w:val="001140C4"/>
    <w:rsid w:val="001147F0"/>
    <w:rsid w:val="001157EF"/>
    <w:rsid w:val="00115F8C"/>
    <w:rsid w:val="001165D9"/>
    <w:rsid w:val="0011667F"/>
    <w:rsid w:val="001200E2"/>
    <w:rsid w:val="00120278"/>
    <w:rsid w:val="00123222"/>
    <w:rsid w:val="00124E8D"/>
    <w:rsid w:val="00127E98"/>
    <w:rsid w:val="00131E8D"/>
    <w:rsid w:val="0013332D"/>
    <w:rsid w:val="00133EB3"/>
    <w:rsid w:val="00133FCB"/>
    <w:rsid w:val="00134563"/>
    <w:rsid w:val="00135401"/>
    <w:rsid w:val="00136935"/>
    <w:rsid w:val="0014052C"/>
    <w:rsid w:val="00140903"/>
    <w:rsid w:val="0014259B"/>
    <w:rsid w:val="00142E96"/>
    <w:rsid w:val="00143927"/>
    <w:rsid w:val="00144234"/>
    <w:rsid w:val="001451F5"/>
    <w:rsid w:val="001459D1"/>
    <w:rsid w:val="00147CA4"/>
    <w:rsid w:val="0015264C"/>
    <w:rsid w:val="00152C1E"/>
    <w:rsid w:val="00153157"/>
    <w:rsid w:val="00153CED"/>
    <w:rsid w:val="00154AB3"/>
    <w:rsid w:val="00155912"/>
    <w:rsid w:val="0015677A"/>
    <w:rsid w:val="00160F70"/>
    <w:rsid w:val="00162532"/>
    <w:rsid w:val="00163284"/>
    <w:rsid w:val="001637C1"/>
    <w:rsid w:val="0016514E"/>
    <w:rsid w:val="00165B61"/>
    <w:rsid w:val="00167154"/>
    <w:rsid w:val="00170962"/>
    <w:rsid w:val="001711D4"/>
    <w:rsid w:val="00171783"/>
    <w:rsid w:val="00171D87"/>
    <w:rsid w:val="00172CA0"/>
    <w:rsid w:val="001759A6"/>
    <w:rsid w:val="00176C51"/>
    <w:rsid w:val="00176F35"/>
    <w:rsid w:val="0018018C"/>
    <w:rsid w:val="00180794"/>
    <w:rsid w:val="00181146"/>
    <w:rsid w:val="0018131C"/>
    <w:rsid w:val="001823A7"/>
    <w:rsid w:val="001826C0"/>
    <w:rsid w:val="00183B42"/>
    <w:rsid w:val="00190775"/>
    <w:rsid w:val="001907B1"/>
    <w:rsid w:val="00192EA6"/>
    <w:rsid w:val="00197619"/>
    <w:rsid w:val="001978F6"/>
    <w:rsid w:val="001A0389"/>
    <w:rsid w:val="001A0A61"/>
    <w:rsid w:val="001A1393"/>
    <w:rsid w:val="001A4F99"/>
    <w:rsid w:val="001A5328"/>
    <w:rsid w:val="001A5EF0"/>
    <w:rsid w:val="001A61E6"/>
    <w:rsid w:val="001A7C42"/>
    <w:rsid w:val="001B0058"/>
    <w:rsid w:val="001B0315"/>
    <w:rsid w:val="001B21E0"/>
    <w:rsid w:val="001B312B"/>
    <w:rsid w:val="001B34BE"/>
    <w:rsid w:val="001B6A6F"/>
    <w:rsid w:val="001B7252"/>
    <w:rsid w:val="001B73B2"/>
    <w:rsid w:val="001C0CFA"/>
    <w:rsid w:val="001C51F4"/>
    <w:rsid w:val="001C576A"/>
    <w:rsid w:val="001C5DED"/>
    <w:rsid w:val="001C64FA"/>
    <w:rsid w:val="001C6BBB"/>
    <w:rsid w:val="001C7A03"/>
    <w:rsid w:val="001D0339"/>
    <w:rsid w:val="001D07D2"/>
    <w:rsid w:val="001D0E51"/>
    <w:rsid w:val="001D303C"/>
    <w:rsid w:val="001D3AB6"/>
    <w:rsid w:val="001D3D0A"/>
    <w:rsid w:val="001D435D"/>
    <w:rsid w:val="001D5AC2"/>
    <w:rsid w:val="001D7C38"/>
    <w:rsid w:val="001E0660"/>
    <w:rsid w:val="001E0913"/>
    <w:rsid w:val="001E0D1F"/>
    <w:rsid w:val="001E110D"/>
    <w:rsid w:val="001E1E6C"/>
    <w:rsid w:val="001E2067"/>
    <w:rsid w:val="001E440B"/>
    <w:rsid w:val="001E69D2"/>
    <w:rsid w:val="001E7468"/>
    <w:rsid w:val="001F0787"/>
    <w:rsid w:val="001F24AD"/>
    <w:rsid w:val="001F304A"/>
    <w:rsid w:val="001F423E"/>
    <w:rsid w:val="001F59C9"/>
    <w:rsid w:val="001F5B39"/>
    <w:rsid w:val="001F6554"/>
    <w:rsid w:val="001F6F9C"/>
    <w:rsid w:val="001F7644"/>
    <w:rsid w:val="001F7ACD"/>
    <w:rsid w:val="002012C0"/>
    <w:rsid w:val="00203299"/>
    <w:rsid w:val="00203C52"/>
    <w:rsid w:val="00203E47"/>
    <w:rsid w:val="00204B7F"/>
    <w:rsid w:val="002056B4"/>
    <w:rsid w:val="00206739"/>
    <w:rsid w:val="0021036D"/>
    <w:rsid w:val="002103A2"/>
    <w:rsid w:val="00210FE3"/>
    <w:rsid w:val="00212852"/>
    <w:rsid w:val="002146B2"/>
    <w:rsid w:val="00214DE4"/>
    <w:rsid w:val="00215DA6"/>
    <w:rsid w:val="002161FB"/>
    <w:rsid w:val="0021795B"/>
    <w:rsid w:val="00217D50"/>
    <w:rsid w:val="00222629"/>
    <w:rsid w:val="002244A5"/>
    <w:rsid w:val="002248F6"/>
    <w:rsid w:val="00227746"/>
    <w:rsid w:val="00230481"/>
    <w:rsid w:val="00232564"/>
    <w:rsid w:val="00233C62"/>
    <w:rsid w:val="0023471B"/>
    <w:rsid w:val="00235AF4"/>
    <w:rsid w:val="002375AC"/>
    <w:rsid w:val="00241E3C"/>
    <w:rsid w:val="00246A7D"/>
    <w:rsid w:val="00246CB0"/>
    <w:rsid w:val="0025134C"/>
    <w:rsid w:val="00251859"/>
    <w:rsid w:val="00251F32"/>
    <w:rsid w:val="00252D27"/>
    <w:rsid w:val="00253AE9"/>
    <w:rsid w:val="00254A83"/>
    <w:rsid w:val="00256111"/>
    <w:rsid w:val="002621EB"/>
    <w:rsid w:val="002623DD"/>
    <w:rsid w:val="00262A07"/>
    <w:rsid w:val="00263475"/>
    <w:rsid w:val="00264F5F"/>
    <w:rsid w:val="002653A9"/>
    <w:rsid w:val="00266ACC"/>
    <w:rsid w:val="002670FE"/>
    <w:rsid w:val="00270148"/>
    <w:rsid w:val="0027164E"/>
    <w:rsid w:val="00274932"/>
    <w:rsid w:val="00274C16"/>
    <w:rsid w:val="00275824"/>
    <w:rsid w:val="002758E8"/>
    <w:rsid w:val="00276748"/>
    <w:rsid w:val="00276D00"/>
    <w:rsid w:val="00280A0D"/>
    <w:rsid w:val="00281301"/>
    <w:rsid w:val="0028165E"/>
    <w:rsid w:val="00283047"/>
    <w:rsid w:val="002857C2"/>
    <w:rsid w:val="00290304"/>
    <w:rsid w:val="0029030C"/>
    <w:rsid w:val="0029064D"/>
    <w:rsid w:val="00290810"/>
    <w:rsid w:val="00290F32"/>
    <w:rsid w:val="00294CE6"/>
    <w:rsid w:val="00294D2F"/>
    <w:rsid w:val="00294FAF"/>
    <w:rsid w:val="0029503C"/>
    <w:rsid w:val="00295DCC"/>
    <w:rsid w:val="002A01EA"/>
    <w:rsid w:val="002A0C40"/>
    <w:rsid w:val="002A10B5"/>
    <w:rsid w:val="002A477E"/>
    <w:rsid w:val="002A4D2D"/>
    <w:rsid w:val="002A57AD"/>
    <w:rsid w:val="002A5B30"/>
    <w:rsid w:val="002A6672"/>
    <w:rsid w:val="002A68BF"/>
    <w:rsid w:val="002A6D54"/>
    <w:rsid w:val="002B0BEF"/>
    <w:rsid w:val="002B25DC"/>
    <w:rsid w:val="002B305D"/>
    <w:rsid w:val="002B31DC"/>
    <w:rsid w:val="002B3738"/>
    <w:rsid w:val="002B567A"/>
    <w:rsid w:val="002B6C95"/>
    <w:rsid w:val="002B7BF6"/>
    <w:rsid w:val="002C1643"/>
    <w:rsid w:val="002C17DB"/>
    <w:rsid w:val="002C1CED"/>
    <w:rsid w:val="002C20B0"/>
    <w:rsid w:val="002C2242"/>
    <w:rsid w:val="002C3226"/>
    <w:rsid w:val="002C498C"/>
    <w:rsid w:val="002C5668"/>
    <w:rsid w:val="002C5F82"/>
    <w:rsid w:val="002C6888"/>
    <w:rsid w:val="002C6D0E"/>
    <w:rsid w:val="002C76C8"/>
    <w:rsid w:val="002C7CE5"/>
    <w:rsid w:val="002D0756"/>
    <w:rsid w:val="002D14CB"/>
    <w:rsid w:val="002D1560"/>
    <w:rsid w:val="002D179A"/>
    <w:rsid w:val="002D3CA0"/>
    <w:rsid w:val="002D5CA4"/>
    <w:rsid w:val="002D61A2"/>
    <w:rsid w:val="002D6AED"/>
    <w:rsid w:val="002E112B"/>
    <w:rsid w:val="002E22C7"/>
    <w:rsid w:val="002E23AD"/>
    <w:rsid w:val="002E3501"/>
    <w:rsid w:val="002E396F"/>
    <w:rsid w:val="002E502D"/>
    <w:rsid w:val="002E5B4C"/>
    <w:rsid w:val="002F0284"/>
    <w:rsid w:val="002F1E6C"/>
    <w:rsid w:val="002F3CCD"/>
    <w:rsid w:val="002F6FFA"/>
    <w:rsid w:val="002F7076"/>
    <w:rsid w:val="002F7916"/>
    <w:rsid w:val="003008FA"/>
    <w:rsid w:val="00301724"/>
    <w:rsid w:val="003030FE"/>
    <w:rsid w:val="00303974"/>
    <w:rsid w:val="00307828"/>
    <w:rsid w:val="00310123"/>
    <w:rsid w:val="00314FF1"/>
    <w:rsid w:val="00315750"/>
    <w:rsid w:val="0031725F"/>
    <w:rsid w:val="0031752B"/>
    <w:rsid w:val="00317B37"/>
    <w:rsid w:val="0032031E"/>
    <w:rsid w:val="00321F0E"/>
    <w:rsid w:val="00322909"/>
    <w:rsid w:val="0032409F"/>
    <w:rsid w:val="00324F2E"/>
    <w:rsid w:val="00325373"/>
    <w:rsid w:val="00326490"/>
    <w:rsid w:val="0033220B"/>
    <w:rsid w:val="00333F5E"/>
    <w:rsid w:val="003372BE"/>
    <w:rsid w:val="003376F7"/>
    <w:rsid w:val="0033779D"/>
    <w:rsid w:val="00337E14"/>
    <w:rsid w:val="00341EAD"/>
    <w:rsid w:val="00343295"/>
    <w:rsid w:val="0034338B"/>
    <w:rsid w:val="00343EF2"/>
    <w:rsid w:val="00344821"/>
    <w:rsid w:val="00344ACA"/>
    <w:rsid w:val="00345561"/>
    <w:rsid w:val="00345A66"/>
    <w:rsid w:val="003534A0"/>
    <w:rsid w:val="00354AF2"/>
    <w:rsid w:val="003600DD"/>
    <w:rsid w:val="0036189B"/>
    <w:rsid w:val="0036329C"/>
    <w:rsid w:val="003636FC"/>
    <w:rsid w:val="0036457E"/>
    <w:rsid w:val="0036646D"/>
    <w:rsid w:val="00371F5E"/>
    <w:rsid w:val="00375560"/>
    <w:rsid w:val="00375902"/>
    <w:rsid w:val="00376CD1"/>
    <w:rsid w:val="00377272"/>
    <w:rsid w:val="003800FB"/>
    <w:rsid w:val="003809F6"/>
    <w:rsid w:val="00381C54"/>
    <w:rsid w:val="00382DAB"/>
    <w:rsid w:val="00392BE3"/>
    <w:rsid w:val="003938D0"/>
    <w:rsid w:val="003939A6"/>
    <w:rsid w:val="00393E27"/>
    <w:rsid w:val="00394FB8"/>
    <w:rsid w:val="0039601F"/>
    <w:rsid w:val="00396180"/>
    <w:rsid w:val="003A0C6E"/>
    <w:rsid w:val="003A176A"/>
    <w:rsid w:val="003A1907"/>
    <w:rsid w:val="003A22D9"/>
    <w:rsid w:val="003A2E15"/>
    <w:rsid w:val="003A3FE0"/>
    <w:rsid w:val="003A4501"/>
    <w:rsid w:val="003A5A62"/>
    <w:rsid w:val="003A60F0"/>
    <w:rsid w:val="003A672A"/>
    <w:rsid w:val="003B014D"/>
    <w:rsid w:val="003B037C"/>
    <w:rsid w:val="003B2652"/>
    <w:rsid w:val="003B300A"/>
    <w:rsid w:val="003B3977"/>
    <w:rsid w:val="003B641C"/>
    <w:rsid w:val="003B6EA4"/>
    <w:rsid w:val="003B6FFF"/>
    <w:rsid w:val="003B792D"/>
    <w:rsid w:val="003C14B4"/>
    <w:rsid w:val="003C1F2F"/>
    <w:rsid w:val="003C2F09"/>
    <w:rsid w:val="003C3CE2"/>
    <w:rsid w:val="003C41F5"/>
    <w:rsid w:val="003C4965"/>
    <w:rsid w:val="003C56D7"/>
    <w:rsid w:val="003C6EBC"/>
    <w:rsid w:val="003C767B"/>
    <w:rsid w:val="003C78F3"/>
    <w:rsid w:val="003C7D26"/>
    <w:rsid w:val="003D0255"/>
    <w:rsid w:val="003D0F6E"/>
    <w:rsid w:val="003D134B"/>
    <w:rsid w:val="003D19E5"/>
    <w:rsid w:val="003D1B4E"/>
    <w:rsid w:val="003D3292"/>
    <w:rsid w:val="003D36F0"/>
    <w:rsid w:val="003D3B72"/>
    <w:rsid w:val="003D400E"/>
    <w:rsid w:val="003D5E7C"/>
    <w:rsid w:val="003D5EC6"/>
    <w:rsid w:val="003D6DD1"/>
    <w:rsid w:val="003D7971"/>
    <w:rsid w:val="003E0790"/>
    <w:rsid w:val="003E0BF2"/>
    <w:rsid w:val="003E1E6A"/>
    <w:rsid w:val="003F0DE5"/>
    <w:rsid w:val="003F3461"/>
    <w:rsid w:val="003F5F9E"/>
    <w:rsid w:val="003F780C"/>
    <w:rsid w:val="00400A28"/>
    <w:rsid w:val="00400AAA"/>
    <w:rsid w:val="004036F0"/>
    <w:rsid w:val="00403890"/>
    <w:rsid w:val="0040583E"/>
    <w:rsid w:val="00406C53"/>
    <w:rsid w:val="004077E9"/>
    <w:rsid w:val="004101C4"/>
    <w:rsid w:val="004112D7"/>
    <w:rsid w:val="00411540"/>
    <w:rsid w:val="004121ED"/>
    <w:rsid w:val="00412F1E"/>
    <w:rsid w:val="0041432B"/>
    <w:rsid w:val="00420FD2"/>
    <w:rsid w:val="00421048"/>
    <w:rsid w:val="00421615"/>
    <w:rsid w:val="004238B8"/>
    <w:rsid w:val="00424D9F"/>
    <w:rsid w:val="004265F7"/>
    <w:rsid w:val="00427272"/>
    <w:rsid w:val="00427930"/>
    <w:rsid w:val="004279EE"/>
    <w:rsid w:val="00430217"/>
    <w:rsid w:val="0043178A"/>
    <w:rsid w:val="00432234"/>
    <w:rsid w:val="00433291"/>
    <w:rsid w:val="004344EE"/>
    <w:rsid w:val="004347D9"/>
    <w:rsid w:val="00437269"/>
    <w:rsid w:val="00437526"/>
    <w:rsid w:val="004418F6"/>
    <w:rsid w:val="00442C4E"/>
    <w:rsid w:val="00443165"/>
    <w:rsid w:val="00445316"/>
    <w:rsid w:val="0044767D"/>
    <w:rsid w:val="0045093E"/>
    <w:rsid w:val="004511BE"/>
    <w:rsid w:val="004533BD"/>
    <w:rsid w:val="0045713E"/>
    <w:rsid w:val="004618C7"/>
    <w:rsid w:val="00461C46"/>
    <w:rsid w:val="00461FFE"/>
    <w:rsid w:val="00472274"/>
    <w:rsid w:val="00472D31"/>
    <w:rsid w:val="0047429F"/>
    <w:rsid w:val="004748A4"/>
    <w:rsid w:val="00475F16"/>
    <w:rsid w:val="004778AB"/>
    <w:rsid w:val="00477B34"/>
    <w:rsid w:val="0048164B"/>
    <w:rsid w:val="00481EAD"/>
    <w:rsid w:val="004832E7"/>
    <w:rsid w:val="00484362"/>
    <w:rsid w:val="00484789"/>
    <w:rsid w:val="004860D5"/>
    <w:rsid w:val="004862DF"/>
    <w:rsid w:val="00487485"/>
    <w:rsid w:val="004909D3"/>
    <w:rsid w:val="00491057"/>
    <w:rsid w:val="004916BF"/>
    <w:rsid w:val="00492A0F"/>
    <w:rsid w:val="00494B89"/>
    <w:rsid w:val="004953E0"/>
    <w:rsid w:val="00497624"/>
    <w:rsid w:val="004977C8"/>
    <w:rsid w:val="00497BA7"/>
    <w:rsid w:val="004A01F8"/>
    <w:rsid w:val="004A06C7"/>
    <w:rsid w:val="004A57EB"/>
    <w:rsid w:val="004A60E9"/>
    <w:rsid w:val="004A6284"/>
    <w:rsid w:val="004B43E8"/>
    <w:rsid w:val="004B5642"/>
    <w:rsid w:val="004B5A19"/>
    <w:rsid w:val="004B7558"/>
    <w:rsid w:val="004C1E9B"/>
    <w:rsid w:val="004C260D"/>
    <w:rsid w:val="004C2CAD"/>
    <w:rsid w:val="004C5B36"/>
    <w:rsid w:val="004C713F"/>
    <w:rsid w:val="004C7974"/>
    <w:rsid w:val="004D0D6D"/>
    <w:rsid w:val="004D1DE1"/>
    <w:rsid w:val="004D4882"/>
    <w:rsid w:val="004D5231"/>
    <w:rsid w:val="004D65AF"/>
    <w:rsid w:val="004D65D1"/>
    <w:rsid w:val="004E2441"/>
    <w:rsid w:val="004E4278"/>
    <w:rsid w:val="004E49FE"/>
    <w:rsid w:val="004E4A4A"/>
    <w:rsid w:val="004E4D1D"/>
    <w:rsid w:val="004E5862"/>
    <w:rsid w:val="004E6B29"/>
    <w:rsid w:val="004F24F6"/>
    <w:rsid w:val="004F30D1"/>
    <w:rsid w:val="004F4527"/>
    <w:rsid w:val="004F535C"/>
    <w:rsid w:val="004F5B11"/>
    <w:rsid w:val="004F7003"/>
    <w:rsid w:val="005005C4"/>
    <w:rsid w:val="00505C11"/>
    <w:rsid w:val="00506464"/>
    <w:rsid w:val="00507B8D"/>
    <w:rsid w:val="005131F7"/>
    <w:rsid w:val="0051355D"/>
    <w:rsid w:val="0051383D"/>
    <w:rsid w:val="00513939"/>
    <w:rsid w:val="005144DD"/>
    <w:rsid w:val="00515803"/>
    <w:rsid w:val="00517855"/>
    <w:rsid w:val="00520D2F"/>
    <w:rsid w:val="00523FC9"/>
    <w:rsid w:val="00524171"/>
    <w:rsid w:val="00526410"/>
    <w:rsid w:val="00531EC0"/>
    <w:rsid w:val="005320D8"/>
    <w:rsid w:val="00534053"/>
    <w:rsid w:val="00536848"/>
    <w:rsid w:val="005375D2"/>
    <w:rsid w:val="00537F23"/>
    <w:rsid w:val="00542EBC"/>
    <w:rsid w:val="005436EE"/>
    <w:rsid w:val="00544069"/>
    <w:rsid w:val="00545D48"/>
    <w:rsid w:val="0054671C"/>
    <w:rsid w:val="00550186"/>
    <w:rsid w:val="00551234"/>
    <w:rsid w:val="00551490"/>
    <w:rsid w:val="00551B88"/>
    <w:rsid w:val="00551DD1"/>
    <w:rsid w:val="00552F5D"/>
    <w:rsid w:val="00553812"/>
    <w:rsid w:val="00553C2A"/>
    <w:rsid w:val="00553F3D"/>
    <w:rsid w:val="0055625D"/>
    <w:rsid w:val="00556555"/>
    <w:rsid w:val="005569AF"/>
    <w:rsid w:val="00557C53"/>
    <w:rsid w:val="005608FB"/>
    <w:rsid w:val="00560A85"/>
    <w:rsid w:val="00562DA2"/>
    <w:rsid w:val="00563307"/>
    <w:rsid w:val="00563D39"/>
    <w:rsid w:val="0056441A"/>
    <w:rsid w:val="00564874"/>
    <w:rsid w:val="00565BBF"/>
    <w:rsid w:val="005661D2"/>
    <w:rsid w:val="0056677F"/>
    <w:rsid w:val="00566B76"/>
    <w:rsid w:val="005703CA"/>
    <w:rsid w:val="00570FD6"/>
    <w:rsid w:val="00573310"/>
    <w:rsid w:val="0057488F"/>
    <w:rsid w:val="0057750E"/>
    <w:rsid w:val="005778DA"/>
    <w:rsid w:val="00580980"/>
    <w:rsid w:val="00580C50"/>
    <w:rsid w:val="00580E4A"/>
    <w:rsid w:val="00581ED5"/>
    <w:rsid w:val="0058226A"/>
    <w:rsid w:val="005832DF"/>
    <w:rsid w:val="005836E7"/>
    <w:rsid w:val="005851FE"/>
    <w:rsid w:val="00585BD5"/>
    <w:rsid w:val="00586B91"/>
    <w:rsid w:val="00592C93"/>
    <w:rsid w:val="00597411"/>
    <w:rsid w:val="005A0D47"/>
    <w:rsid w:val="005A155B"/>
    <w:rsid w:val="005A2952"/>
    <w:rsid w:val="005A2A12"/>
    <w:rsid w:val="005A2BA5"/>
    <w:rsid w:val="005A3C76"/>
    <w:rsid w:val="005A5992"/>
    <w:rsid w:val="005A6ED2"/>
    <w:rsid w:val="005A7AEE"/>
    <w:rsid w:val="005B04C8"/>
    <w:rsid w:val="005B27F7"/>
    <w:rsid w:val="005B3222"/>
    <w:rsid w:val="005B56DE"/>
    <w:rsid w:val="005B7578"/>
    <w:rsid w:val="005B7C35"/>
    <w:rsid w:val="005C0B62"/>
    <w:rsid w:val="005C3687"/>
    <w:rsid w:val="005D1EB3"/>
    <w:rsid w:val="005D328F"/>
    <w:rsid w:val="005D759E"/>
    <w:rsid w:val="005D77EC"/>
    <w:rsid w:val="005E0292"/>
    <w:rsid w:val="005E15DD"/>
    <w:rsid w:val="005E2765"/>
    <w:rsid w:val="005E28B0"/>
    <w:rsid w:val="005E4B3B"/>
    <w:rsid w:val="005E5CC2"/>
    <w:rsid w:val="005E61D9"/>
    <w:rsid w:val="005E6B40"/>
    <w:rsid w:val="005E74D5"/>
    <w:rsid w:val="005F4387"/>
    <w:rsid w:val="005F5E20"/>
    <w:rsid w:val="005F7B2A"/>
    <w:rsid w:val="005F7CB3"/>
    <w:rsid w:val="006005B3"/>
    <w:rsid w:val="006023B7"/>
    <w:rsid w:val="0060305F"/>
    <w:rsid w:val="006047BD"/>
    <w:rsid w:val="006064B3"/>
    <w:rsid w:val="00610B95"/>
    <w:rsid w:val="0061369D"/>
    <w:rsid w:val="00613D40"/>
    <w:rsid w:val="00616F17"/>
    <w:rsid w:val="006177A8"/>
    <w:rsid w:val="006205A2"/>
    <w:rsid w:val="00620F1A"/>
    <w:rsid w:val="00620FE3"/>
    <w:rsid w:val="00621BA0"/>
    <w:rsid w:val="00623750"/>
    <w:rsid w:val="00624297"/>
    <w:rsid w:val="006244AC"/>
    <w:rsid w:val="00626777"/>
    <w:rsid w:val="00627584"/>
    <w:rsid w:val="00632904"/>
    <w:rsid w:val="006335AB"/>
    <w:rsid w:val="006340FC"/>
    <w:rsid w:val="006343A9"/>
    <w:rsid w:val="00634570"/>
    <w:rsid w:val="00634691"/>
    <w:rsid w:val="00635F72"/>
    <w:rsid w:val="00640E92"/>
    <w:rsid w:val="00641DDE"/>
    <w:rsid w:val="0064309A"/>
    <w:rsid w:val="0064350F"/>
    <w:rsid w:val="00643D73"/>
    <w:rsid w:val="00645D47"/>
    <w:rsid w:val="00645FF1"/>
    <w:rsid w:val="0064723F"/>
    <w:rsid w:val="0064748D"/>
    <w:rsid w:val="00647501"/>
    <w:rsid w:val="006503DE"/>
    <w:rsid w:val="0065110B"/>
    <w:rsid w:val="00652CAD"/>
    <w:rsid w:val="00653EA4"/>
    <w:rsid w:val="006541E8"/>
    <w:rsid w:val="00654657"/>
    <w:rsid w:val="00655E2C"/>
    <w:rsid w:val="00656E55"/>
    <w:rsid w:val="006603A5"/>
    <w:rsid w:val="00660734"/>
    <w:rsid w:val="00660D13"/>
    <w:rsid w:val="00661A94"/>
    <w:rsid w:val="006626EF"/>
    <w:rsid w:val="006627CA"/>
    <w:rsid w:val="00663AFE"/>
    <w:rsid w:val="0066436A"/>
    <w:rsid w:val="006659DB"/>
    <w:rsid w:val="00666C6B"/>
    <w:rsid w:val="00670666"/>
    <w:rsid w:val="00672A0F"/>
    <w:rsid w:val="00673D65"/>
    <w:rsid w:val="006818C5"/>
    <w:rsid w:val="00683236"/>
    <w:rsid w:val="00683805"/>
    <w:rsid w:val="006867E0"/>
    <w:rsid w:val="00687E1E"/>
    <w:rsid w:val="00692A58"/>
    <w:rsid w:val="00693F33"/>
    <w:rsid w:val="006A035D"/>
    <w:rsid w:val="006A0EFF"/>
    <w:rsid w:val="006A16D9"/>
    <w:rsid w:val="006A3346"/>
    <w:rsid w:val="006A3466"/>
    <w:rsid w:val="006A4B01"/>
    <w:rsid w:val="006A592C"/>
    <w:rsid w:val="006A603E"/>
    <w:rsid w:val="006B2899"/>
    <w:rsid w:val="006B2C2F"/>
    <w:rsid w:val="006B2E90"/>
    <w:rsid w:val="006B4B23"/>
    <w:rsid w:val="006B5B83"/>
    <w:rsid w:val="006B7080"/>
    <w:rsid w:val="006B7E85"/>
    <w:rsid w:val="006B7E88"/>
    <w:rsid w:val="006C0B9B"/>
    <w:rsid w:val="006C2DA0"/>
    <w:rsid w:val="006C39B1"/>
    <w:rsid w:val="006C482C"/>
    <w:rsid w:val="006D04C4"/>
    <w:rsid w:val="006D2170"/>
    <w:rsid w:val="006D2B5E"/>
    <w:rsid w:val="006D367B"/>
    <w:rsid w:val="006D4B32"/>
    <w:rsid w:val="006D6A12"/>
    <w:rsid w:val="006E0501"/>
    <w:rsid w:val="006E0BF3"/>
    <w:rsid w:val="006E13F8"/>
    <w:rsid w:val="006E1988"/>
    <w:rsid w:val="006E1B3D"/>
    <w:rsid w:val="006E1C77"/>
    <w:rsid w:val="006E27EC"/>
    <w:rsid w:val="006E6425"/>
    <w:rsid w:val="006E6D53"/>
    <w:rsid w:val="006E6E7F"/>
    <w:rsid w:val="006F0CE9"/>
    <w:rsid w:val="006F190C"/>
    <w:rsid w:val="006F1E29"/>
    <w:rsid w:val="006F36F7"/>
    <w:rsid w:val="006F37A4"/>
    <w:rsid w:val="006F65A8"/>
    <w:rsid w:val="00701216"/>
    <w:rsid w:val="00702D49"/>
    <w:rsid w:val="007042BE"/>
    <w:rsid w:val="0070477C"/>
    <w:rsid w:val="0070486D"/>
    <w:rsid w:val="00704E8A"/>
    <w:rsid w:val="0070526B"/>
    <w:rsid w:val="007056FF"/>
    <w:rsid w:val="00705A95"/>
    <w:rsid w:val="00710B41"/>
    <w:rsid w:val="00710B84"/>
    <w:rsid w:val="00712496"/>
    <w:rsid w:val="007141A3"/>
    <w:rsid w:val="0071660B"/>
    <w:rsid w:val="007175D1"/>
    <w:rsid w:val="007241A9"/>
    <w:rsid w:val="007248B3"/>
    <w:rsid w:val="00725DD1"/>
    <w:rsid w:val="00725E94"/>
    <w:rsid w:val="00726204"/>
    <w:rsid w:val="0072765D"/>
    <w:rsid w:val="007301C9"/>
    <w:rsid w:val="00734685"/>
    <w:rsid w:val="00737140"/>
    <w:rsid w:val="00737E7A"/>
    <w:rsid w:val="00741545"/>
    <w:rsid w:val="007426DF"/>
    <w:rsid w:val="00746A2E"/>
    <w:rsid w:val="00747D9A"/>
    <w:rsid w:val="00750A24"/>
    <w:rsid w:val="00752976"/>
    <w:rsid w:val="0075376F"/>
    <w:rsid w:val="00753B8C"/>
    <w:rsid w:val="00753BC4"/>
    <w:rsid w:val="007541BC"/>
    <w:rsid w:val="00754673"/>
    <w:rsid w:val="0075574F"/>
    <w:rsid w:val="007560AF"/>
    <w:rsid w:val="00756754"/>
    <w:rsid w:val="0075679E"/>
    <w:rsid w:val="00757873"/>
    <w:rsid w:val="00760898"/>
    <w:rsid w:val="00764643"/>
    <w:rsid w:val="00764B53"/>
    <w:rsid w:val="007653B7"/>
    <w:rsid w:val="0076552E"/>
    <w:rsid w:val="00765FBF"/>
    <w:rsid w:val="00767511"/>
    <w:rsid w:val="00767E86"/>
    <w:rsid w:val="007710AB"/>
    <w:rsid w:val="0077110F"/>
    <w:rsid w:val="00771E4B"/>
    <w:rsid w:val="00772835"/>
    <w:rsid w:val="007729C3"/>
    <w:rsid w:val="0077468D"/>
    <w:rsid w:val="00780360"/>
    <w:rsid w:val="00781F16"/>
    <w:rsid w:val="0078305B"/>
    <w:rsid w:val="0078451A"/>
    <w:rsid w:val="0078572E"/>
    <w:rsid w:val="00786BCD"/>
    <w:rsid w:val="00787937"/>
    <w:rsid w:val="00787954"/>
    <w:rsid w:val="00790378"/>
    <w:rsid w:val="0079048D"/>
    <w:rsid w:val="00790FFD"/>
    <w:rsid w:val="007913CC"/>
    <w:rsid w:val="00791E5F"/>
    <w:rsid w:val="0079379B"/>
    <w:rsid w:val="0079685F"/>
    <w:rsid w:val="00796F2C"/>
    <w:rsid w:val="007A072B"/>
    <w:rsid w:val="007A1186"/>
    <w:rsid w:val="007A2141"/>
    <w:rsid w:val="007A3CB6"/>
    <w:rsid w:val="007A45D3"/>
    <w:rsid w:val="007A4729"/>
    <w:rsid w:val="007A61A0"/>
    <w:rsid w:val="007A652F"/>
    <w:rsid w:val="007A6B3B"/>
    <w:rsid w:val="007A74BE"/>
    <w:rsid w:val="007B087D"/>
    <w:rsid w:val="007B3ADC"/>
    <w:rsid w:val="007B5EBC"/>
    <w:rsid w:val="007B65CF"/>
    <w:rsid w:val="007B67EC"/>
    <w:rsid w:val="007B72B8"/>
    <w:rsid w:val="007C0877"/>
    <w:rsid w:val="007C0989"/>
    <w:rsid w:val="007C1A2D"/>
    <w:rsid w:val="007C1EFD"/>
    <w:rsid w:val="007C2421"/>
    <w:rsid w:val="007C2E7B"/>
    <w:rsid w:val="007C3129"/>
    <w:rsid w:val="007C549B"/>
    <w:rsid w:val="007C56EE"/>
    <w:rsid w:val="007C5DD9"/>
    <w:rsid w:val="007D11F3"/>
    <w:rsid w:val="007D1D25"/>
    <w:rsid w:val="007D52CC"/>
    <w:rsid w:val="007D7BC9"/>
    <w:rsid w:val="007D7D68"/>
    <w:rsid w:val="007E2568"/>
    <w:rsid w:val="007E2FC2"/>
    <w:rsid w:val="007E3A32"/>
    <w:rsid w:val="007E3C83"/>
    <w:rsid w:val="007E4F2C"/>
    <w:rsid w:val="007E536C"/>
    <w:rsid w:val="007E5FC3"/>
    <w:rsid w:val="007E6B70"/>
    <w:rsid w:val="007F0B5D"/>
    <w:rsid w:val="007F3BC4"/>
    <w:rsid w:val="007F41D2"/>
    <w:rsid w:val="007F448D"/>
    <w:rsid w:val="007F5863"/>
    <w:rsid w:val="008009D5"/>
    <w:rsid w:val="00801DA7"/>
    <w:rsid w:val="00802C47"/>
    <w:rsid w:val="008049F9"/>
    <w:rsid w:val="0080728D"/>
    <w:rsid w:val="0081374E"/>
    <w:rsid w:val="008179F9"/>
    <w:rsid w:val="00820502"/>
    <w:rsid w:val="00820A09"/>
    <w:rsid w:val="00821942"/>
    <w:rsid w:val="00821F80"/>
    <w:rsid w:val="00823457"/>
    <w:rsid w:val="00823C5B"/>
    <w:rsid w:val="008267E9"/>
    <w:rsid w:val="00827A26"/>
    <w:rsid w:val="00830BDA"/>
    <w:rsid w:val="00832AC9"/>
    <w:rsid w:val="00832F99"/>
    <w:rsid w:val="00834528"/>
    <w:rsid w:val="00836BF9"/>
    <w:rsid w:val="008435D0"/>
    <w:rsid w:val="008471B4"/>
    <w:rsid w:val="008501FF"/>
    <w:rsid w:val="0085152A"/>
    <w:rsid w:val="0085162F"/>
    <w:rsid w:val="00851AC0"/>
    <w:rsid w:val="00852227"/>
    <w:rsid w:val="008528D8"/>
    <w:rsid w:val="00853490"/>
    <w:rsid w:val="008539EC"/>
    <w:rsid w:val="00853B41"/>
    <w:rsid w:val="00853D58"/>
    <w:rsid w:val="00854E16"/>
    <w:rsid w:val="00857D97"/>
    <w:rsid w:val="00861F57"/>
    <w:rsid w:val="008630E5"/>
    <w:rsid w:val="008640A0"/>
    <w:rsid w:val="00866C59"/>
    <w:rsid w:val="0087013D"/>
    <w:rsid w:val="0087143C"/>
    <w:rsid w:val="0087159E"/>
    <w:rsid w:val="00871668"/>
    <w:rsid w:val="008728E3"/>
    <w:rsid w:val="008737AA"/>
    <w:rsid w:val="008748EE"/>
    <w:rsid w:val="00876B4D"/>
    <w:rsid w:val="008778A9"/>
    <w:rsid w:val="00880084"/>
    <w:rsid w:val="008813EF"/>
    <w:rsid w:val="00881E11"/>
    <w:rsid w:val="008847DB"/>
    <w:rsid w:val="00885C31"/>
    <w:rsid w:val="00887533"/>
    <w:rsid w:val="008902D1"/>
    <w:rsid w:val="00891349"/>
    <w:rsid w:val="00891AE2"/>
    <w:rsid w:val="0089223C"/>
    <w:rsid w:val="00892326"/>
    <w:rsid w:val="00892CD0"/>
    <w:rsid w:val="00894729"/>
    <w:rsid w:val="008960FC"/>
    <w:rsid w:val="008961D1"/>
    <w:rsid w:val="00897A98"/>
    <w:rsid w:val="008A3B3B"/>
    <w:rsid w:val="008A42AF"/>
    <w:rsid w:val="008A44F5"/>
    <w:rsid w:val="008A4905"/>
    <w:rsid w:val="008A7AAA"/>
    <w:rsid w:val="008B0099"/>
    <w:rsid w:val="008B0241"/>
    <w:rsid w:val="008B1827"/>
    <w:rsid w:val="008B5D4B"/>
    <w:rsid w:val="008B66DC"/>
    <w:rsid w:val="008C17FD"/>
    <w:rsid w:val="008C1D96"/>
    <w:rsid w:val="008C42BC"/>
    <w:rsid w:val="008C686B"/>
    <w:rsid w:val="008C72C6"/>
    <w:rsid w:val="008C7DC7"/>
    <w:rsid w:val="008D036D"/>
    <w:rsid w:val="008D1482"/>
    <w:rsid w:val="008D244D"/>
    <w:rsid w:val="008D4F71"/>
    <w:rsid w:val="008D7D42"/>
    <w:rsid w:val="008E0492"/>
    <w:rsid w:val="008E0EFA"/>
    <w:rsid w:val="008E1C3A"/>
    <w:rsid w:val="008E28CE"/>
    <w:rsid w:val="008E2EC2"/>
    <w:rsid w:val="008E3FAC"/>
    <w:rsid w:val="008E446E"/>
    <w:rsid w:val="008E4BC9"/>
    <w:rsid w:val="008E4FDA"/>
    <w:rsid w:val="008E565D"/>
    <w:rsid w:val="008E5D5B"/>
    <w:rsid w:val="008E5DC6"/>
    <w:rsid w:val="008E687D"/>
    <w:rsid w:val="008E6C57"/>
    <w:rsid w:val="008E77A5"/>
    <w:rsid w:val="008E7A35"/>
    <w:rsid w:val="008F13B1"/>
    <w:rsid w:val="008F1C0A"/>
    <w:rsid w:val="008F3E21"/>
    <w:rsid w:val="008F4888"/>
    <w:rsid w:val="008F4C87"/>
    <w:rsid w:val="008F4CDC"/>
    <w:rsid w:val="008F4F50"/>
    <w:rsid w:val="008F500C"/>
    <w:rsid w:val="008F75BA"/>
    <w:rsid w:val="008F7A83"/>
    <w:rsid w:val="009001B4"/>
    <w:rsid w:val="009003C3"/>
    <w:rsid w:val="0090188E"/>
    <w:rsid w:val="009034EF"/>
    <w:rsid w:val="00903C08"/>
    <w:rsid w:val="00903E91"/>
    <w:rsid w:val="009061A2"/>
    <w:rsid w:val="00906B03"/>
    <w:rsid w:val="0090741F"/>
    <w:rsid w:val="00907572"/>
    <w:rsid w:val="00907681"/>
    <w:rsid w:val="00910E50"/>
    <w:rsid w:val="00913D36"/>
    <w:rsid w:val="009150DA"/>
    <w:rsid w:val="009152CB"/>
    <w:rsid w:val="00917183"/>
    <w:rsid w:val="0091732A"/>
    <w:rsid w:val="00917D97"/>
    <w:rsid w:val="00923A09"/>
    <w:rsid w:val="00924E5B"/>
    <w:rsid w:val="009253B3"/>
    <w:rsid w:val="00925D84"/>
    <w:rsid w:val="00926378"/>
    <w:rsid w:val="00927B10"/>
    <w:rsid w:val="009324BA"/>
    <w:rsid w:val="00933C95"/>
    <w:rsid w:val="0093637B"/>
    <w:rsid w:val="00936F8E"/>
    <w:rsid w:val="0093779B"/>
    <w:rsid w:val="00943AF9"/>
    <w:rsid w:val="00945092"/>
    <w:rsid w:val="00945E1F"/>
    <w:rsid w:val="009462A6"/>
    <w:rsid w:val="009462EE"/>
    <w:rsid w:val="00947345"/>
    <w:rsid w:val="00947691"/>
    <w:rsid w:val="009514CA"/>
    <w:rsid w:val="00951F28"/>
    <w:rsid w:val="009526E9"/>
    <w:rsid w:val="00952897"/>
    <w:rsid w:val="00953C4F"/>
    <w:rsid w:val="0095410E"/>
    <w:rsid w:val="0095428B"/>
    <w:rsid w:val="0095537C"/>
    <w:rsid w:val="00955B4A"/>
    <w:rsid w:val="00955DA2"/>
    <w:rsid w:val="00956376"/>
    <w:rsid w:val="009573C7"/>
    <w:rsid w:val="00960012"/>
    <w:rsid w:val="00961E39"/>
    <w:rsid w:val="009648C0"/>
    <w:rsid w:val="00964C15"/>
    <w:rsid w:val="00966E2E"/>
    <w:rsid w:val="00967935"/>
    <w:rsid w:val="009708CF"/>
    <w:rsid w:val="00971361"/>
    <w:rsid w:val="00973B54"/>
    <w:rsid w:val="00974366"/>
    <w:rsid w:val="00974532"/>
    <w:rsid w:val="00974945"/>
    <w:rsid w:val="00975C0B"/>
    <w:rsid w:val="00976A7A"/>
    <w:rsid w:val="00977A62"/>
    <w:rsid w:val="00977C6A"/>
    <w:rsid w:val="009820F6"/>
    <w:rsid w:val="00982BD4"/>
    <w:rsid w:val="0098409E"/>
    <w:rsid w:val="009843B1"/>
    <w:rsid w:val="0098534D"/>
    <w:rsid w:val="00985F6B"/>
    <w:rsid w:val="00987E24"/>
    <w:rsid w:val="00991D4B"/>
    <w:rsid w:val="00991F06"/>
    <w:rsid w:val="00992A85"/>
    <w:rsid w:val="00994B68"/>
    <w:rsid w:val="0099500B"/>
    <w:rsid w:val="00996027"/>
    <w:rsid w:val="00997305"/>
    <w:rsid w:val="009979B5"/>
    <w:rsid w:val="009A238C"/>
    <w:rsid w:val="009A566D"/>
    <w:rsid w:val="009A5960"/>
    <w:rsid w:val="009A5EED"/>
    <w:rsid w:val="009A676B"/>
    <w:rsid w:val="009A79B9"/>
    <w:rsid w:val="009A7FCE"/>
    <w:rsid w:val="009B0A4F"/>
    <w:rsid w:val="009B1164"/>
    <w:rsid w:val="009B1B25"/>
    <w:rsid w:val="009B38FB"/>
    <w:rsid w:val="009B3E1F"/>
    <w:rsid w:val="009B54BF"/>
    <w:rsid w:val="009B7A56"/>
    <w:rsid w:val="009B7DFC"/>
    <w:rsid w:val="009B7DFF"/>
    <w:rsid w:val="009C3060"/>
    <w:rsid w:val="009C3412"/>
    <w:rsid w:val="009C3E84"/>
    <w:rsid w:val="009C4839"/>
    <w:rsid w:val="009C4895"/>
    <w:rsid w:val="009C4A30"/>
    <w:rsid w:val="009C6CEC"/>
    <w:rsid w:val="009C7FC8"/>
    <w:rsid w:val="009D07C8"/>
    <w:rsid w:val="009D6C54"/>
    <w:rsid w:val="009D7C01"/>
    <w:rsid w:val="009E13CA"/>
    <w:rsid w:val="009E17BF"/>
    <w:rsid w:val="009E3B98"/>
    <w:rsid w:val="009E3FEA"/>
    <w:rsid w:val="009E59C9"/>
    <w:rsid w:val="009E6621"/>
    <w:rsid w:val="009E70CC"/>
    <w:rsid w:val="009E7ACD"/>
    <w:rsid w:val="009F069F"/>
    <w:rsid w:val="009F0B19"/>
    <w:rsid w:val="009F4425"/>
    <w:rsid w:val="009F561E"/>
    <w:rsid w:val="00A023EB"/>
    <w:rsid w:val="00A03669"/>
    <w:rsid w:val="00A0382E"/>
    <w:rsid w:val="00A0448B"/>
    <w:rsid w:val="00A04732"/>
    <w:rsid w:val="00A04E28"/>
    <w:rsid w:val="00A068CA"/>
    <w:rsid w:val="00A06E2E"/>
    <w:rsid w:val="00A07851"/>
    <w:rsid w:val="00A10EFD"/>
    <w:rsid w:val="00A11FCF"/>
    <w:rsid w:val="00A120EF"/>
    <w:rsid w:val="00A12D4F"/>
    <w:rsid w:val="00A13320"/>
    <w:rsid w:val="00A16113"/>
    <w:rsid w:val="00A165F2"/>
    <w:rsid w:val="00A16C07"/>
    <w:rsid w:val="00A17D50"/>
    <w:rsid w:val="00A21FCE"/>
    <w:rsid w:val="00A22462"/>
    <w:rsid w:val="00A228EF"/>
    <w:rsid w:val="00A23041"/>
    <w:rsid w:val="00A25591"/>
    <w:rsid w:val="00A25ABB"/>
    <w:rsid w:val="00A25B86"/>
    <w:rsid w:val="00A27440"/>
    <w:rsid w:val="00A30062"/>
    <w:rsid w:val="00A30C88"/>
    <w:rsid w:val="00A33F95"/>
    <w:rsid w:val="00A35165"/>
    <w:rsid w:val="00A35F82"/>
    <w:rsid w:val="00A36BCF"/>
    <w:rsid w:val="00A36BD6"/>
    <w:rsid w:val="00A36E2C"/>
    <w:rsid w:val="00A378CA"/>
    <w:rsid w:val="00A408A4"/>
    <w:rsid w:val="00A40C66"/>
    <w:rsid w:val="00A42852"/>
    <w:rsid w:val="00A4383B"/>
    <w:rsid w:val="00A443AC"/>
    <w:rsid w:val="00A455EF"/>
    <w:rsid w:val="00A4582B"/>
    <w:rsid w:val="00A47A61"/>
    <w:rsid w:val="00A47BFD"/>
    <w:rsid w:val="00A5003A"/>
    <w:rsid w:val="00A50820"/>
    <w:rsid w:val="00A50DF6"/>
    <w:rsid w:val="00A51A22"/>
    <w:rsid w:val="00A52EF5"/>
    <w:rsid w:val="00A52FC1"/>
    <w:rsid w:val="00A551C4"/>
    <w:rsid w:val="00A55E30"/>
    <w:rsid w:val="00A6060A"/>
    <w:rsid w:val="00A61355"/>
    <w:rsid w:val="00A63F80"/>
    <w:rsid w:val="00A64117"/>
    <w:rsid w:val="00A64E27"/>
    <w:rsid w:val="00A66F50"/>
    <w:rsid w:val="00A70FD5"/>
    <w:rsid w:val="00A734BC"/>
    <w:rsid w:val="00A7368D"/>
    <w:rsid w:val="00A73F22"/>
    <w:rsid w:val="00A75992"/>
    <w:rsid w:val="00A7765B"/>
    <w:rsid w:val="00A813AD"/>
    <w:rsid w:val="00A81B9F"/>
    <w:rsid w:val="00A81C92"/>
    <w:rsid w:val="00A83238"/>
    <w:rsid w:val="00A86AF5"/>
    <w:rsid w:val="00A86D6F"/>
    <w:rsid w:val="00A86E8E"/>
    <w:rsid w:val="00A90494"/>
    <w:rsid w:val="00A91D02"/>
    <w:rsid w:val="00A94CA7"/>
    <w:rsid w:val="00A954A2"/>
    <w:rsid w:val="00A96D1B"/>
    <w:rsid w:val="00A97127"/>
    <w:rsid w:val="00AA37F3"/>
    <w:rsid w:val="00AA38A3"/>
    <w:rsid w:val="00AA5539"/>
    <w:rsid w:val="00AA67E1"/>
    <w:rsid w:val="00AA770B"/>
    <w:rsid w:val="00AA7C5A"/>
    <w:rsid w:val="00AB004C"/>
    <w:rsid w:val="00AB09C9"/>
    <w:rsid w:val="00AB12DC"/>
    <w:rsid w:val="00AB3BD6"/>
    <w:rsid w:val="00AB4327"/>
    <w:rsid w:val="00AB57AC"/>
    <w:rsid w:val="00AC0E0E"/>
    <w:rsid w:val="00AC1DFA"/>
    <w:rsid w:val="00AC3A75"/>
    <w:rsid w:val="00AC526C"/>
    <w:rsid w:val="00AC5710"/>
    <w:rsid w:val="00AC68D2"/>
    <w:rsid w:val="00AC7B3F"/>
    <w:rsid w:val="00AC7F68"/>
    <w:rsid w:val="00AD2C73"/>
    <w:rsid w:val="00AD38AB"/>
    <w:rsid w:val="00AD6733"/>
    <w:rsid w:val="00AE0872"/>
    <w:rsid w:val="00AE0ED3"/>
    <w:rsid w:val="00AE1425"/>
    <w:rsid w:val="00AE1776"/>
    <w:rsid w:val="00AE1A50"/>
    <w:rsid w:val="00AE2D17"/>
    <w:rsid w:val="00AE2E0A"/>
    <w:rsid w:val="00AE50C9"/>
    <w:rsid w:val="00AE7641"/>
    <w:rsid w:val="00AE7BA6"/>
    <w:rsid w:val="00AF466A"/>
    <w:rsid w:val="00AF507C"/>
    <w:rsid w:val="00AF5CD3"/>
    <w:rsid w:val="00AF6748"/>
    <w:rsid w:val="00B003F9"/>
    <w:rsid w:val="00B00434"/>
    <w:rsid w:val="00B04493"/>
    <w:rsid w:val="00B04A97"/>
    <w:rsid w:val="00B0611F"/>
    <w:rsid w:val="00B064C1"/>
    <w:rsid w:val="00B07387"/>
    <w:rsid w:val="00B07FD0"/>
    <w:rsid w:val="00B108C6"/>
    <w:rsid w:val="00B1097A"/>
    <w:rsid w:val="00B13775"/>
    <w:rsid w:val="00B14300"/>
    <w:rsid w:val="00B14B5F"/>
    <w:rsid w:val="00B14DD3"/>
    <w:rsid w:val="00B1780F"/>
    <w:rsid w:val="00B179EA"/>
    <w:rsid w:val="00B209D0"/>
    <w:rsid w:val="00B21067"/>
    <w:rsid w:val="00B211A3"/>
    <w:rsid w:val="00B21BD5"/>
    <w:rsid w:val="00B22155"/>
    <w:rsid w:val="00B22C9F"/>
    <w:rsid w:val="00B232E3"/>
    <w:rsid w:val="00B23781"/>
    <w:rsid w:val="00B24CF4"/>
    <w:rsid w:val="00B24D4C"/>
    <w:rsid w:val="00B255EB"/>
    <w:rsid w:val="00B2615B"/>
    <w:rsid w:val="00B26F0B"/>
    <w:rsid w:val="00B27083"/>
    <w:rsid w:val="00B278A7"/>
    <w:rsid w:val="00B3028D"/>
    <w:rsid w:val="00B30306"/>
    <w:rsid w:val="00B400A6"/>
    <w:rsid w:val="00B40996"/>
    <w:rsid w:val="00B41381"/>
    <w:rsid w:val="00B430E2"/>
    <w:rsid w:val="00B43FAF"/>
    <w:rsid w:val="00B4574C"/>
    <w:rsid w:val="00B46450"/>
    <w:rsid w:val="00B467B0"/>
    <w:rsid w:val="00B47EE9"/>
    <w:rsid w:val="00B50B00"/>
    <w:rsid w:val="00B50C3D"/>
    <w:rsid w:val="00B51814"/>
    <w:rsid w:val="00B51AA8"/>
    <w:rsid w:val="00B528B4"/>
    <w:rsid w:val="00B53630"/>
    <w:rsid w:val="00B55E7E"/>
    <w:rsid w:val="00B56CC9"/>
    <w:rsid w:val="00B606BE"/>
    <w:rsid w:val="00B60CC6"/>
    <w:rsid w:val="00B61259"/>
    <w:rsid w:val="00B61FC1"/>
    <w:rsid w:val="00B64803"/>
    <w:rsid w:val="00B66027"/>
    <w:rsid w:val="00B67122"/>
    <w:rsid w:val="00B70B9A"/>
    <w:rsid w:val="00B70B9F"/>
    <w:rsid w:val="00B71093"/>
    <w:rsid w:val="00B750A7"/>
    <w:rsid w:val="00B75A19"/>
    <w:rsid w:val="00B75EA3"/>
    <w:rsid w:val="00B871A9"/>
    <w:rsid w:val="00B87A19"/>
    <w:rsid w:val="00B92A51"/>
    <w:rsid w:val="00B92D20"/>
    <w:rsid w:val="00B92F35"/>
    <w:rsid w:val="00B930E4"/>
    <w:rsid w:val="00B934B8"/>
    <w:rsid w:val="00B9463C"/>
    <w:rsid w:val="00B97611"/>
    <w:rsid w:val="00B979BF"/>
    <w:rsid w:val="00BA00EE"/>
    <w:rsid w:val="00BA01E8"/>
    <w:rsid w:val="00BA0B32"/>
    <w:rsid w:val="00BA151C"/>
    <w:rsid w:val="00BA17D6"/>
    <w:rsid w:val="00BA29D0"/>
    <w:rsid w:val="00BA425B"/>
    <w:rsid w:val="00BA5BA9"/>
    <w:rsid w:val="00BA5F3C"/>
    <w:rsid w:val="00BA74F7"/>
    <w:rsid w:val="00BA755B"/>
    <w:rsid w:val="00BA76E5"/>
    <w:rsid w:val="00BA780B"/>
    <w:rsid w:val="00BA7C75"/>
    <w:rsid w:val="00BB2B41"/>
    <w:rsid w:val="00BB3CF5"/>
    <w:rsid w:val="00BB533F"/>
    <w:rsid w:val="00BB53AF"/>
    <w:rsid w:val="00BB7523"/>
    <w:rsid w:val="00BC2522"/>
    <w:rsid w:val="00BC3767"/>
    <w:rsid w:val="00BC3D26"/>
    <w:rsid w:val="00BC5C28"/>
    <w:rsid w:val="00BC6BC9"/>
    <w:rsid w:val="00BD05F9"/>
    <w:rsid w:val="00BD0B94"/>
    <w:rsid w:val="00BD26BA"/>
    <w:rsid w:val="00BD33FD"/>
    <w:rsid w:val="00BD4E95"/>
    <w:rsid w:val="00BD59FC"/>
    <w:rsid w:val="00BD6AE1"/>
    <w:rsid w:val="00BE1F3F"/>
    <w:rsid w:val="00BE484A"/>
    <w:rsid w:val="00BE4AD9"/>
    <w:rsid w:val="00BE4F25"/>
    <w:rsid w:val="00BE51FF"/>
    <w:rsid w:val="00BE6931"/>
    <w:rsid w:val="00BE69FB"/>
    <w:rsid w:val="00BE73C7"/>
    <w:rsid w:val="00BF0DC4"/>
    <w:rsid w:val="00BF1624"/>
    <w:rsid w:val="00BF197C"/>
    <w:rsid w:val="00BF3EF6"/>
    <w:rsid w:val="00BF499D"/>
    <w:rsid w:val="00BF65D4"/>
    <w:rsid w:val="00BF6619"/>
    <w:rsid w:val="00BF7AF5"/>
    <w:rsid w:val="00C01DC5"/>
    <w:rsid w:val="00C03A4E"/>
    <w:rsid w:val="00C03C40"/>
    <w:rsid w:val="00C04D2B"/>
    <w:rsid w:val="00C062D4"/>
    <w:rsid w:val="00C07451"/>
    <w:rsid w:val="00C07A27"/>
    <w:rsid w:val="00C108B9"/>
    <w:rsid w:val="00C11EB9"/>
    <w:rsid w:val="00C11EC8"/>
    <w:rsid w:val="00C12C0B"/>
    <w:rsid w:val="00C12D72"/>
    <w:rsid w:val="00C17D64"/>
    <w:rsid w:val="00C17F9D"/>
    <w:rsid w:val="00C23D48"/>
    <w:rsid w:val="00C2427D"/>
    <w:rsid w:val="00C244D2"/>
    <w:rsid w:val="00C257F7"/>
    <w:rsid w:val="00C25E3B"/>
    <w:rsid w:val="00C269BA"/>
    <w:rsid w:val="00C2755E"/>
    <w:rsid w:val="00C32073"/>
    <w:rsid w:val="00C32BE7"/>
    <w:rsid w:val="00C32DD4"/>
    <w:rsid w:val="00C33C21"/>
    <w:rsid w:val="00C3412B"/>
    <w:rsid w:val="00C371BA"/>
    <w:rsid w:val="00C3783B"/>
    <w:rsid w:val="00C37B3E"/>
    <w:rsid w:val="00C40629"/>
    <w:rsid w:val="00C41B6C"/>
    <w:rsid w:val="00C50303"/>
    <w:rsid w:val="00C5031E"/>
    <w:rsid w:val="00C50AF9"/>
    <w:rsid w:val="00C529DB"/>
    <w:rsid w:val="00C54397"/>
    <w:rsid w:val="00C563CC"/>
    <w:rsid w:val="00C57048"/>
    <w:rsid w:val="00C60D32"/>
    <w:rsid w:val="00C6239E"/>
    <w:rsid w:val="00C632FC"/>
    <w:rsid w:val="00C633D6"/>
    <w:rsid w:val="00C65537"/>
    <w:rsid w:val="00C66A68"/>
    <w:rsid w:val="00C66D88"/>
    <w:rsid w:val="00C7001A"/>
    <w:rsid w:val="00C70B44"/>
    <w:rsid w:val="00C711B7"/>
    <w:rsid w:val="00C723BE"/>
    <w:rsid w:val="00C7292E"/>
    <w:rsid w:val="00C7348A"/>
    <w:rsid w:val="00C73F20"/>
    <w:rsid w:val="00C74706"/>
    <w:rsid w:val="00C770C9"/>
    <w:rsid w:val="00C77EC8"/>
    <w:rsid w:val="00C81519"/>
    <w:rsid w:val="00C8392A"/>
    <w:rsid w:val="00C875D8"/>
    <w:rsid w:val="00C90C9C"/>
    <w:rsid w:val="00C90D9E"/>
    <w:rsid w:val="00C90E12"/>
    <w:rsid w:val="00C90F54"/>
    <w:rsid w:val="00C913D5"/>
    <w:rsid w:val="00C91BCE"/>
    <w:rsid w:val="00C92448"/>
    <w:rsid w:val="00C93B25"/>
    <w:rsid w:val="00C942A1"/>
    <w:rsid w:val="00CA0941"/>
    <w:rsid w:val="00CA1D11"/>
    <w:rsid w:val="00CA258D"/>
    <w:rsid w:val="00CA329E"/>
    <w:rsid w:val="00CA551E"/>
    <w:rsid w:val="00CA5F28"/>
    <w:rsid w:val="00CA6B6D"/>
    <w:rsid w:val="00CB072D"/>
    <w:rsid w:val="00CB2536"/>
    <w:rsid w:val="00CB358D"/>
    <w:rsid w:val="00CB4085"/>
    <w:rsid w:val="00CB6B8E"/>
    <w:rsid w:val="00CB6EAE"/>
    <w:rsid w:val="00CC183F"/>
    <w:rsid w:val="00CC7116"/>
    <w:rsid w:val="00CD0B4A"/>
    <w:rsid w:val="00CD29BC"/>
    <w:rsid w:val="00CD2E25"/>
    <w:rsid w:val="00CD3BD6"/>
    <w:rsid w:val="00CD3F41"/>
    <w:rsid w:val="00CD44E5"/>
    <w:rsid w:val="00CD4F62"/>
    <w:rsid w:val="00CD5AB8"/>
    <w:rsid w:val="00CD65DB"/>
    <w:rsid w:val="00CD7A1B"/>
    <w:rsid w:val="00CE168A"/>
    <w:rsid w:val="00CE2C06"/>
    <w:rsid w:val="00CE3270"/>
    <w:rsid w:val="00CE4837"/>
    <w:rsid w:val="00CE5389"/>
    <w:rsid w:val="00CE7636"/>
    <w:rsid w:val="00CE7D9F"/>
    <w:rsid w:val="00CF06AD"/>
    <w:rsid w:val="00CF0CB4"/>
    <w:rsid w:val="00CF1129"/>
    <w:rsid w:val="00CF21B5"/>
    <w:rsid w:val="00CF21FC"/>
    <w:rsid w:val="00CF30A2"/>
    <w:rsid w:val="00CF3E76"/>
    <w:rsid w:val="00CF60E6"/>
    <w:rsid w:val="00CF78A4"/>
    <w:rsid w:val="00D00A75"/>
    <w:rsid w:val="00D00B33"/>
    <w:rsid w:val="00D0177B"/>
    <w:rsid w:val="00D02049"/>
    <w:rsid w:val="00D020D5"/>
    <w:rsid w:val="00D022E1"/>
    <w:rsid w:val="00D039F4"/>
    <w:rsid w:val="00D042E3"/>
    <w:rsid w:val="00D0613C"/>
    <w:rsid w:val="00D077BD"/>
    <w:rsid w:val="00D1276C"/>
    <w:rsid w:val="00D1379B"/>
    <w:rsid w:val="00D1463E"/>
    <w:rsid w:val="00D15859"/>
    <w:rsid w:val="00D1725C"/>
    <w:rsid w:val="00D2054C"/>
    <w:rsid w:val="00D20E9B"/>
    <w:rsid w:val="00D2365E"/>
    <w:rsid w:val="00D2379D"/>
    <w:rsid w:val="00D26044"/>
    <w:rsid w:val="00D278A5"/>
    <w:rsid w:val="00D2790A"/>
    <w:rsid w:val="00D27FFB"/>
    <w:rsid w:val="00D31661"/>
    <w:rsid w:val="00D319BB"/>
    <w:rsid w:val="00D331BC"/>
    <w:rsid w:val="00D33EF4"/>
    <w:rsid w:val="00D3492E"/>
    <w:rsid w:val="00D3593C"/>
    <w:rsid w:val="00D35BE9"/>
    <w:rsid w:val="00D35E43"/>
    <w:rsid w:val="00D35ED7"/>
    <w:rsid w:val="00D36BE2"/>
    <w:rsid w:val="00D36CE2"/>
    <w:rsid w:val="00D371CB"/>
    <w:rsid w:val="00D3729A"/>
    <w:rsid w:val="00D3796B"/>
    <w:rsid w:val="00D4086A"/>
    <w:rsid w:val="00D40FE5"/>
    <w:rsid w:val="00D41342"/>
    <w:rsid w:val="00D4315C"/>
    <w:rsid w:val="00D431FE"/>
    <w:rsid w:val="00D444DF"/>
    <w:rsid w:val="00D4528D"/>
    <w:rsid w:val="00D45B13"/>
    <w:rsid w:val="00D50261"/>
    <w:rsid w:val="00D50340"/>
    <w:rsid w:val="00D514AF"/>
    <w:rsid w:val="00D52D12"/>
    <w:rsid w:val="00D54DB2"/>
    <w:rsid w:val="00D56FEA"/>
    <w:rsid w:val="00D6029F"/>
    <w:rsid w:val="00D63737"/>
    <w:rsid w:val="00D64378"/>
    <w:rsid w:val="00D645AA"/>
    <w:rsid w:val="00D64ECF"/>
    <w:rsid w:val="00D664F0"/>
    <w:rsid w:val="00D67EFE"/>
    <w:rsid w:val="00D70D41"/>
    <w:rsid w:val="00D71466"/>
    <w:rsid w:val="00D734CE"/>
    <w:rsid w:val="00D74107"/>
    <w:rsid w:val="00D74BC4"/>
    <w:rsid w:val="00D75911"/>
    <w:rsid w:val="00D7722F"/>
    <w:rsid w:val="00D772F2"/>
    <w:rsid w:val="00D8002A"/>
    <w:rsid w:val="00D804A0"/>
    <w:rsid w:val="00D80FA8"/>
    <w:rsid w:val="00D82FCA"/>
    <w:rsid w:val="00D83862"/>
    <w:rsid w:val="00D84CA7"/>
    <w:rsid w:val="00D851C6"/>
    <w:rsid w:val="00D8654E"/>
    <w:rsid w:val="00D8769E"/>
    <w:rsid w:val="00D900C9"/>
    <w:rsid w:val="00D90D7F"/>
    <w:rsid w:val="00D912EF"/>
    <w:rsid w:val="00D91F52"/>
    <w:rsid w:val="00D94CA1"/>
    <w:rsid w:val="00DA07A0"/>
    <w:rsid w:val="00DA224F"/>
    <w:rsid w:val="00DA2604"/>
    <w:rsid w:val="00DA4F62"/>
    <w:rsid w:val="00DA6590"/>
    <w:rsid w:val="00DB29F4"/>
    <w:rsid w:val="00DB4770"/>
    <w:rsid w:val="00DB5B09"/>
    <w:rsid w:val="00DB6733"/>
    <w:rsid w:val="00DB72DB"/>
    <w:rsid w:val="00DB7E69"/>
    <w:rsid w:val="00DC03FE"/>
    <w:rsid w:val="00DC2923"/>
    <w:rsid w:val="00DC3732"/>
    <w:rsid w:val="00DC4A00"/>
    <w:rsid w:val="00DC4DDC"/>
    <w:rsid w:val="00DC6676"/>
    <w:rsid w:val="00DD0DAD"/>
    <w:rsid w:val="00DD3712"/>
    <w:rsid w:val="00DD4FD0"/>
    <w:rsid w:val="00DD63A6"/>
    <w:rsid w:val="00DD6810"/>
    <w:rsid w:val="00DE0431"/>
    <w:rsid w:val="00DE0B54"/>
    <w:rsid w:val="00DE0C9B"/>
    <w:rsid w:val="00DE2C8C"/>
    <w:rsid w:val="00DE34C5"/>
    <w:rsid w:val="00DE4CB6"/>
    <w:rsid w:val="00DE5708"/>
    <w:rsid w:val="00DF01DA"/>
    <w:rsid w:val="00DF2093"/>
    <w:rsid w:val="00DF276B"/>
    <w:rsid w:val="00DF3579"/>
    <w:rsid w:val="00DF3C76"/>
    <w:rsid w:val="00DF3D3A"/>
    <w:rsid w:val="00DF5C09"/>
    <w:rsid w:val="00DF6357"/>
    <w:rsid w:val="00DF6CCA"/>
    <w:rsid w:val="00E01552"/>
    <w:rsid w:val="00E016EF"/>
    <w:rsid w:val="00E02218"/>
    <w:rsid w:val="00E024C8"/>
    <w:rsid w:val="00E03991"/>
    <w:rsid w:val="00E05229"/>
    <w:rsid w:val="00E05C80"/>
    <w:rsid w:val="00E10BA1"/>
    <w:rsid w:val="00E11C9C"/>
    <w:rsid w:val="00E127A3"/>
    <w:rsid w:val="00E1386B"/>
    <w:rsid w:val="00E14079"/>
    <w:rsid w:val="00E167E7"/>
    <w:rsid w:val="00E17D4F"/>
    <w:rsid w:val="00E201CA"/>
    <w:rsid w:val="00E21325"/>
    <w:rsid w:val="00E228FC"/>
    <w:rsid w:val="00E2357B"/>
    <w:rsid w:val="00E23AB9"/>
    <w:rsid w:val="00E2573B"/>
    <w:rsid w:val="00E2632A"/>
    <w:rsid w:val="00E31B9E"/>
    <w:rsid w:val="00E324C4"/>
    <w:rsid w:val="00E3250F"/>
    <w:rsid w:val="00E32E19"/>
    <w:rsid w:val="00E33559"/>
    <w:rsid w:val="00E339A4"/>
    <w:rsid w:val="00E33FBE"/>
    <w:rsid w:val="00E34A98"/>
    <w:rsid w:val="00E34BFF"/>
    <w:rsid w:val="00E37E9C"/>
    <w:rsid w:val="00E37FD5"/>
    <w:rsid w:val="00E40C74"/>
    <w:rsid w:val="00E41128"/>
    <w:rsid w:val="00E416BC"/>
    <w:rsid w:val="00E41AD6"/>
    <w:rsid w:val="00E421C2"/>
    <w:rsid w:val="00E43F77"/>
    <w:rsid w:val="00E440DD"/>
    <w:rsid w:val="00E446E9"/>
    <w:rsid w:val="00E447F9"/>
    <w:rsid w:val="00E45309"/>
    <w:rsid w:val="00E46DFD"/>
    <w:rsid w:val="00E47553"/>
    <w:rsid w:val="00E47BF7"/>
    <w:rsid w:val="00E47D4C"/>
    <w:rsid w:val="00E50B44"/>
    <w:rsid w:val="00E525BB"/>
    <w:rsid w:val="00E529AA"/>
    <w:rsid w:val="00E54731"/>
    <w:rsid w:val="00E55120"/>
    <w:rsid w:val="00E55394"/>
    <w:rsid w:val="00E572AF"/>
    <w:rsid w:val="00E6147C"/>
    <w:rsid w:val="00E627D0"/>
    <w:rsid w:val="00E63636"/>
    <w:rsid w:val="00E647AB"/>
    <w:rsid w:val="00E65366"/>
    <w:rsid w:val="00E6658B"/>
    <w:rsid w:val="00E66E6C"/>
    <w:rsid w:val="00E67BE0"/>
    <w:rsid w:val="00E71D4E"/>
    <w:rsid w:val="00E765BA"/>
    <w:rsid w:val="00E776F4"/>
    <w:rsid w:val="00E805FD"/>
    <w:rsid w:val="00E80746"/>
    <w:rsid w:val="00E81245"/>
    <w:rsid w:val="00E81FA9"/>
    <w:rsid w:val="00E82139"/>
    <w:rsid w:val="00E829AB"/>
    <w:rsid w:val="00E87B44"/>
    <w:rsid w:val="00E9136E"/>
    <w:rsid w:val="00E92A9B"/>
    <w:rsid w:val="00E92FE4"/>
    <w:rsid w:val="00E93975"/>
    <w:rsid w:val="00E93986"/>
    <w:rsid w:val="00E93A75"/>
    <w:rsid w:val="00E96796"/>
    <w:rsid w:val="00E971C5"/>
    <w:rsid w:val="00EA0CDF"/>
    <w:rsid w:val="00EA17E3"/>
    <w:rsid w:val="00EA18D1"/>
    <w:rsid w:val="00EA22D5"/>
    <w:rsid w:val="00EA2CE5"/>
    <w:rsid w:val="00EA39BF"/>
    <w:rsid w:val="00EA66D5"/>
    <w:rsid w:val="00EA69F5"/>
    <w:rsid w:val="00EA7C26"/>
    <w:rsid w:val="00EB0680"/>
    <w:rsid w:val="00EB0ADF"/>
    <w:rsid w:val="00EB1187"/>
    <w:rsid w:val="00EB1873"/>
    <w:rsid w:val="00EB32E7"/>
    <w:rsid w:val="00EB3C04"/>
    <w:rsid w:val="00EB4218"/>
    <w:rsid w:val="00EB61B4"/>
    <w:rsid w:val="00EB6A83"/>
    <w:rsid w:val="00EB7D59"/>
    <w:rsid w:val="00EC0459"/>
    <w:rsid w:val="00EC0F13"/>
    <w:rsid w:val="00EC588F"/>
    <w:rsid w:val="00EC596F"/>
    <w:rsid w:val="00EC5DCB"/>
    <w:rsid w:val="00EC6973"/>
    <w:rsid w:val="00EC768B"/>
    <w:rsid w:val="00ED28C2"/>
    <w:rsid w:val="00ED3557"/>
    <w:rsid w:val="00ED37B2"/>
    <w:rsid w:val="00ED7117"/>
    <w:rsid w:val="00ED7244"/>
    <w:rsid w:val="00ED7813"/>
    <w:rsid w:val="00EE08E2"/>
    <w:rsid w:val="00EE0ADB"/>
    <w:rsid w:val="00EE27E8"/>
    <w:rsid w:val="00EE2DA7"/>
    <w:rsid w:val="00EE3CAD"/>
    <w:rsid w:val="00EE4AB0"/>
    <w:rsid w:val="00EE7139"/>
    <w:rsid w:val="00EF00B1"/>
    <w:rsid w:val="00EF36D2"/>
    <w:rsid w:val="00EF5462"/>
    <w:rsid w:val="00EF5C4E"/>
    <w:rsid w:val="00EF6269"/>
    <w:rsid w:val="00EF79EE"/>
    <w:rsid w:val="00F00459"/>
    <w:rsid w:val="00F00B4A"/>
    <w:rsid w:val="00F0158D"/>
    <w:rsid w:val="00F051C1"/>
    <w:rsid w:val="00F05DA8"/>
    <w:rsid w:val="00F07832"/>
    <w:rsid w:val="00F10A93"/>
    <w:rsid w:val="00F11513"/>
    <w:rsid w:val="00F11E43"/>
    <w:rsid w:val="00F1475D"/>
    <w:rsid w:val="00F153BE"/>
    <w:rsid w:val="00F154B0"/>
    <w:rsid w:val="00F201D7"/>
    <w:rsid w:val="00F22B61"/>
    <w:rsid w:val="00F247A8"/>
    <w:rsid w:val="00F24CFA"/>
    <w:rsid w:val="00F25383"/>
    <w:rsid w:val="00F27604"/>
    <w:rsid w:val="00F27708"/>
    <w:rsid w:val="00F30C7F"/>
    <w:rsid w:val="00F31029"/>
    <w:rsid w:val="00F32DFA"/>
    <w:rsid w:val="00F348A0"/>
    <w:rsid w:val="00F34C05"/>
    <w:rsid w:val="00F35706"/>
    <w:rsid w:val="00F357C2"/>
    <w:rsid w:val="00F35DAB"/>
    <w:rsid w:val="00F360D0"/>
    <w:rsid w:val="00F40280"/>
    <w:rsid w:val="00F409DD"/>
    <w:rsid w:val="00F42062"/>
    <w:rsid w:val="00F43126"/>
    <w:rsid w:val="00F44232"/>
    <w:rsid w:val="00F444C8"/>
    <w:rsid w:val="00F44AA4"/>
    <w:rsid w:val="00F4511D"/>
    <w:rsid w:val="00F463E7"/>
    <w:rsid w:val="00F47E58"/>
    <w:rsid w:val="00F52E6F"/>
    <w:rsid w:val="00F54285"/>
    <w:rsid w:val="00F5619A"/>
    <w:rsid w:val="00F5666C"/>
    <w:rsid w:val="00F572DA"/>
    <w:rsid w:val="00F619E2"/>
    <w:rsid w:val="00F627A9"/>
    <w:rsid w:val="00F62973"/>
    <w:rsid w:val="00F63105"/>
    <w:rsid w:val="00F642EB"/>
    <w:rsid w:val="00F64420"/>
    <w:rsid w:val="00F66E85"/>
    <w:rsid w:val="00F70F67"/>
    <w:rsid w:val="00F712C9"/>
    <w:rsid w:val="00F72179"/>
    <w:rsid w:val="00F72364"/>
    <w:rsid w:val="00F74586"/>
    <w:rsid w:val="00F75BC8"/>
    <w:rsid w:val="00F76CCE"/>
    <w:rsid w:val="00F77E90"/>
    <w:rsid w:val="00F81852"/>
    <w:rsid w:val="00F81CB0"/>
    <w:rsid w:val="00F82B92"/>
    <w:rsid w:val="00F85E58"/>
    <w:rsid w:val="00F86024"/>
    <w:rsid w:val="00F8657D"/>
    <w:rsid w:val="00F91500"/>
    <w:rsid w:val="00F91FCB"/>
    <w:rsid w:val="00F92346"/>
    <w:rsid w:val="00F92818"/>
    <w:rsid w:val="00F94987"/>
    <w:rsid w:val="00F94CDB"/>
    <w:rsid w:val="00F94D7A"/>
    <w:rsid w:val="00F95F7E"/>
    <w:rsid w:val="00FA0F86"/>
    <w:rsid w:val="00FA125C"/>
    <w:rsid w:val="00FA2252"/>
    <w:rsid w:val="00FA32D5"/>
    <w:rsid w:val="00FA3BE0"/>
    <w:rsid w:val="00FA41E7"/>
    <w:rsid w:val="00FA43EC"/>
    <w:rsid w:val="00FA4F86"/>
    <w:rsid w:val="00FA7678"/>
    <w:rsid w:val="00FB138E"/>
    <w:rsid w:val="00FB23E3"/>
    <w:rsid w:val="00FB30B5"/>
    <w:rsid w:val="00FB377C"/>
    <w:rsid w:val="00FB533E"/>
    <w:rsid w:val="00FB62E6"/>
    <w:rsid w:val="00FB6753"/>
    <w:rsid w:val="00FC2E1A"/>
    <w:rsid w:val="00FC3668"/>
    <w:rsid w:val="00FC36AA"/>
    <w:rsid w:val="00FC3EFC"/>
    <w:rsid w:val="00FC4A01"/>
    <w:rsid w:val="00FD178B"/>
    <w:rsid w:val="00FD35FA"/>
    <w:rsid w:val="00FD4DB8"/>
    <w:rsid w:val="00FD5157"/>
    <w:rsid w:val="00FD6FD3"/>
    <w:rsid w:val="00FD7D8B"/>
    <w:rsid w:val="00FE18E4"/>
    <w:rsid w:val="00FE1C1B"/>
    <w:rsid w:val="00FE269E"/>
    <w:rsid w:val="00FE785D"/>
    <w:rsid w:val="00FE7A3A"/>
    <w:rsid w:val="00FF0C42"/>
    <w:rsid w:val="00FF3CC6"/>
    <w:rsid w:val="00FF50BA"/>
    <w:rsid w:val="00FF5209"/>
    <w:rsid w:val="00FF6037"/>
    <w:rsid w:val="00FF6798"/>
    <w:rsid w:val="00FF7A1B"/>
    <w:rsid w:val="03FD5D21"/>
    <w:rsid w:val="0700171D"/>
    <w:rsid w:val="0B937EE5"/>
    <w:rsid w:val="1609D0F4"/>
    <w:rsid w:val="18881D6A"/>
    <w:rsid w:val="23B09AE8"/>
    <w:rsid w:val="24161C2D"/>
    <w:rsid w:val="25092C15"/>
    <w:rsid w:val="2842E54F"/>
    <w:rsid w:val="2DBA8CDC"/>
    <w:rsid w:val="2EC8C69D"/>
    <w:rsid w:val="3061C08F"/>
    <w:rsid w:val="31839EC8"/>
    <w:rsid w:val="324C5DBB"/>
    <w:rsid w:val="35997753"/>
    <w:rsid w:val="3790838F"/>
    <w:rsid w:val="37B86E4E"/>
    <w:rsid w:val="3BD4F8BE"/>
    <w:rsid w:val="40C6C0F4"/>
    <w:rsid w:val="42B36AD6"/>
    <w:rsid w:val="5CD40A05"/>
    <w:rsid w:val="6C9F5019"/>
    <w:rsid w:val="6CF83E0B"/>
    <w:rsid w:val="6D62D95A"/>
    <w:rsid w:val="7CF72044"/>
    <w:rsid w:val="7FDBA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69696" stroke="f">
      <v:fill color="#969696" opacity=".5"/>
      <v:stroke on="f"/>
      <v:shadow color="#868686"/>
      <o:colormru v:ext="edit" colors="#ddd,silver"/>
    </o:shapedefaults>
    <o:shapelayout v:ext="edit">
      <o:idmap v:ext="edit" data="2"/>
    </o:shapelayout>
  </w:shapeDefaults>
  <w:decimalSymbol w:val="."/>
  <w:listSeparator w:val=","/>
  <w14:docId w14:val="65D2FB68"/>
  <w15:docId w15:val="{B55DCFF0-7811-4FD9-B651-6C1AD28ADB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E5708"/>
    <w:rPr>
      <w:color w:val="404040"/>
      <w:sz w:val="22"/>
      <w:szCs w:val="22"/>
    </w:rPr>
  </w:style>
  <w:style w:type="paragraph" w:styleId="Heading1">
    <w:name w:val="heading 1"/>
    <w:basedOn w:val="Normal"/>
    <w:next w:val="Normal"/>
    <w:pPr>
      <w:keepNext/>
      <w:jc w:val="both"/>
      <w:outlineLvl w:val="0"/>
    </w:pPr>
    <w:rPr>
      <w:b/>
      <w:kern w:val="28"/>
      <w:sz w:val="28"/>
    </w:rPr>
  </w:style>
  <w:style w:type="paragraph" w:styleId="Heading2">
    <w:name w:val="heading 2"/>
    <w:basedOn w:val="Normal"/>
    <w:next w:val="Normal"/>
    <w:pPr>
      <w:keepNext/>
      <w:ind w:left="720" w:hanging="720"/>
      <w:outlineLvl w:val="1"/>
    </w:pPr>
    <w:rPr>
      <w:b/>
      <w:sz w:val="28"/>
    </w:rPr>
  </w:style>
  <w:style w:type="paragraph" w:styleId="Heading3">
    <w:name w:val="heading 3"/>
    <w:basedOn w:val="Normal"/>
    <w:next w:val="Normal"/>
    <w:pPr>
      <w:keepNext/>
      <w:ind w:left="720" w:hanging="720"/>
      <w:outlineLvl w:val="2"/>
    </w:pPr>
    <w:rPr>
      <w:b/>
    </w:rPr>
  </w:style>
  <w:style w:type="paragraph" w:styleId="Heading4">
    <w:name w:val="heading 4"/>
    <w:basedOn w:val="Normal"/>
    <w:next w:val="Normal"/>
    <w:pPr>
      <w:keepNext/>
      <w:ind w:left="720" w:hanging="720"/>
      <w:jc w:val="both"/>
      <w:outlineLvl w:val="3"/>
    </w:pPr>
    <w:rPr>
      <w:b/>
    </w:rPr>
  </w:style>
  <w:style w:type="paragraph" w:styleId="Heading5">
    <w:name w:val="heading 5"/>
    <w:basedOn w:val="Normal"/>
    <w:next w:val="Normal"/>
    <w:pPr>
      <w:keepNext/>
      <w:ind w:left="1440" w:hanging="720"/>
      <w:outlineLvl w:val="4"/>
    </w:pPr>
    <w:rPr>
      <w:b/>
    </w:rPr>
  </w:style>
  <w:style w:type="paragraph" w:styleId="Heading6">
    <w:name w:val="heading 6"/>
    <w:basedOn w:val="Normal"/>
    <w:next w:val="Normal"/>
    <w:pPr>
      <w:keepNext/>
      <w:outlineLvl w:val="5"/>
    </w:pPr>
    <w:rPr>
      <w:b/>
      <w:sz w:val="28"/>
    </w:rPr>
  </w:style>
  <w:style w:type="paragraph" w:styleId="Heading7">
    <w:name w:val="heading 7"/>
    <w:basedOn w:val="Normal"/>
    <w:next w:val="Normal"/>
    <w:pPr>
      <w:keepNext/>
      <w:ind w:left="2880" w:hanging="2160"/>
      <w:jc w:val="both"/>
      <w:outlineLvl w:val="6"/>
    </w:pPr>
    <w:rPr>
      <w:b/>
      <w:i/>
    </w:rPr>
  </w:style>
  <w:style w:type="paragraph" w:styleId="Heading8">
    <w:name w:val="heading 8"/>
    <w:basedOn w:val="Normal"/>
    <w:next w:val="Normal"/>
    <w:pPr>
      <w:keepNext/>
      <w:jc w:val="center"/>
      <w:outlineLvl w:val="7"/>
    </w:pPr>
    <w:rPr>
      <w:b/>
      <w:sz w:val="28"/>
    </w:rPr>
  </w:style>
  <w:style w:type="paragraph" w:styleId="Heading9">
    <w:name w:val="heading 9"/>
    <w:basedOn w:val="Normal"/>
    <w:next w:val="Normal"/>
    <w:pPr>
      <w:keepNext/>
      <w:spacing w:before="120" w:after="120"/>
      <w:jc w:val="center"/>
      <w:outlineLvl w:val="8"/>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rsid w:val="00632904"/>
    <w:pPr>
      <w:pBdr>
        <w:top w:val="single" w:color="auto" w:sz="6" w:space="3"/>
        <w:bottom w:val="single" w:color="auto" w:sz="6" w:space="3"/>
      </w:pBdr>
      <w:shd w:val="clear" w:color="auto" w:fill="000000"/>
      <w:jc w:val="center"/>
    </w:pPr>
    <w:rPr>
      <w:b/>
      <w:sz w:val="32"/>
    </w:rPr>
  </w:style>
  <w:style w:type="paragraph" w:styleId="BodyText">
    <w:name w:val="Body Text"/>
    <w:basedOn w:val="Normal"/>
    <w:pPr>
      <w:jc w:val="both"/>
    </w:pPr>
  </w:style>
  <w:style w:type="paragraph" w:styleId="BodyTextIndent">
    <w:name w:val="Body Text Indent"/>
    <w:basedOn w:val="Normal"/>
    <w:pPr>
      <w:ind w:left="720"/>
    </w:pPr>
  </w:style>
  <w:style w:type="paragraph" w:styleId="BodyTextIndent2">
    <w:name w:val="Body Text Indent 2"/>
    <w:basedOn w:val="Normal"/>
    <w:pPr>
      <w:ind w:left="720" w:hanging="720"/>
      <w:jc w:val="both"/>
    </w:pPr>
  </w:style>
  <w:style w:type="paragraph" w:styleId="BodyTextIndent3">
    <w:name w:val="Body Text Indent 3"/>
    <w:basedOn w:val="Normal"/>
    <w:pPr>
      <w:ind w:left="1440" w:hanging="720"/>
      <w:jc w:val="both"/>
    </w:pPr>
  </w:style>
  <w:style w:type="paragraph" w:styleId="BodyText2">
    <w:name w:val="Body Text 2"/>
    <w:basedOn w:val="Normal"/>
    <w:pPr>
      <w:jc w:val="both"/>
    </w:pPr>
  </w:style>
  <w:style w:type="character" w:styleId="Hyperlink">
    <w:name w:val="Hyperlink"/>
    <w:uiPriority w:val="99"/>
    <w:rsid w:val="00307828"/>
    <w:rPr>
      <w:color w:val="FF0000"/>
      <w:u w:val="single"/>
    </w:rPr>
  </w:style>
  <w:style w:type="character" w:styleId="FollowedHyperlink">
    <w:name w:val="FollowedHyperlink"/>
    <w:rPr>
      <w:color w:val="800080"/>
      <w:u w:val="single"/>
    </w:rPr>
  </w:style>
  <w:style w:type="paragraph" w:styleId="BodyText3">
    <w:name w:val="Body Text 3"/>
    <w:basedOn w:val="Normal"/>
    <w:pPr>
      <w:jc w:val="center"/>
    </w:pPr>
    <w:rPr>
      <w:b/>
      <w:bCs/>
    </w:rPr>
  </w:style>
  <w:style w:type="paragraph" w:styleId="DefinitionTerm" w:customStyle="1">
    <w:name w:val="Definition Term"/>
    <w:basedOn w:val="Normal"/>
    <w:next w:val="Normal"/>
    <w:pPr>
      <w:overflowPunct w:val="0"/>
      <w:autoSpaceDE w:val="0"/>
      <w:autoSpaceDN w:val="0"/>
      <w:adjustRightInd w:val="0"/>
      <w:textAlignment w:val="baseline"/>
    </w:pPr>
  </w:style>
  <w:style w:type="paragraph" w:styleId="DefinitionList" w:customStyle="1">
    <w:name w:val="Definition List"/>
    <w:basedOn w:val="Normal"/>
    <w:next w:val="DefinitionTerm"/>
    <w:pPr>
      <w:overflowPunct w:val="0"/>
      <w:autoSpaceDE w:val="0"/>
      <w:autoSpaceDN w:val="0"/>
      <w:adjustRightInd w:val="0"/>
      <w:ind w:left="360"/>
      <w:textAlignment w:val="baseline"/>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TOC2">
    <w:name w:val="toc 2"/>
    <w:basedOn w:val="Normal"/>
    <w:next w:val="Normal"/>
    <w:autoRedefine/>
    <w:uiPriority w:val="39"/>
    <w:rsid w:val="003D1B4E"/>
    <w:pPr>
      <w:tabs>
        <w:tab w:val="left" w:pos="1701"/>
        <w:tab w:val="right" w:leader="dot" w:pos="9019"/>
      </w:tabs>
      <w:ind w:firstLine="567"/>
    </w:pPr>
  </w:style>
  <w:style w:type="paragraph" w:styleId="TOC1">
    <w:name w:val="toc 1"/>
    <w:basedOn w:val="Normal"/>
    <w:next w:val="Normal"/>
    <w:autoRedefine/>
    <w:uiPriority w:val="39"/>
    <w:rsid w:val="007426DF"/>
    <w:pPr>
      <w:tabs>
        <w:tab w:val="left" w:pos="567"/>
        <w:tab w:val="right" w:leader="dot" w:pos="9019"/>
      </w:tabs>
    </w:pPr>
    <w:rPr>
      <w:szCs w:val="16"/>
    </w:rPr>
  </w:style>
  <w:style w:type="paragraph" w:styleId="TOC3">
    <w:name w:val="toc 3"/>
    <w:basedOn w:val="Normal"/>
    <w:next w:val="Normal"/>
    <w:autoRedefine/>
    <w:uiPriority w:val="39"/>
    <w:rsid w:val="00B0611F"/>
    <w:pPr>
      <w:tabs>
        <w:tab w:val="right" w:leader="dot" w:pos="9019"/>
      </w:tabs>
      <w:spacing w:before="120"/>
      <w:ind w:firstLine="567"/>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link w:val="NormalWebChar"/>
    <w:uiPriority w:val="99"/>
    <w:pPr>
      <w:spacing w:before="100" w:beforeAutospacing="1" w:after="100" w:afterAutospacing="1"/>
    </w:pPr>
    <w:rPr>
      <w:szCs w:val="24"/>
    </w:rPr>
  </w:style>
  <w:style w:type="character" w:styleId="Emphasis">
    <w:name w:val="Emphasis"/>
    <w:rPr>
      <w:i/>
      <w:iCs/>
    </w:rPr>
  </w:style>
  <w:style w:type="paragraph" w:styleId="TxBrp7" w:customStyle="1">
    <w:name w:val="TxBr_p7"/>
    <w:basedOn w:val="Normal"/>
    <w:pPr>
      <w:tabs>
        <w:tab w:val="left" w:pos="748"/>
      </w:tabs>
      <w:spacing w:line="283" w:lineRule="atLeast"/>
      <w:ind w:left="340"/>
    </w:pPr>
  </w:style>
  <w:style w:type="paragraph" w:styleId="TxBrp14" w:customStyle="1">
    <w:name w:val="TxBr_p14"/>
    <w:basedOn w:val="Normal"/>
    <w:pPr>
      <w:tabs>
        <w:tab w:val="left" w:pos="754"/>
      </w:tabs>
      <w:spacing w:line="283" w:lineRule="atLeast"/>
      <w:ind w:left="334" w:hanging="754"/>
    </w:pPr>
  </w:style>
  <w:style w:type="paragraph" w:styleId="TxBrp36" w:customStyle="1">
    <w:name w:val="TxBr_p36"/>
    <w:basedOn w:val="Normal"/>
    <w:pPr>
      <w:tabs>
        <w:tab w:val="left" w:pos="748"/>
        <w:tab w:val="left" w:pos="1190"/>
      </w:tabs>
      <w:spacing w:line="283" w:lineRule="atLeast"/>
      <w:ind w:left="1191" w:hanging="443"/>
    </w:pPr>
  </w:style>
  <w:style w:type="paragraph" w:styleId="TxBrp11" w:customStyle="1">
    <w:name w:val="TxBr_p11"/>
    <w:basedOn w:val="Normal"/>
    <w:pPr>
      <w:spacing w:line="283" w:lineRule="atLeast"/>
      <w:ind w:left="340" w:hanging="748"/>
    </w:pPr>
  </w:style>
  <w:style w:type="table" w:styleId="TableGrid">
    <w:name w:val="Table Grid"/>
    <w:basedOn w:val="TableNormal"/>
    <w:uiPriority w:val="59"/>
    <w:rsid w:val="00B467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5B56DE"/>
    <w:rPr>
      <w:rFonts w:ascii="Tahoma" w:hAnsi="Tahoma" w:cs="Tahoma"/>
      <w:sz w:val="16"/>
      <w:szCs w:val="16"/>
    </w:rPr>
  </w:style>
  <w:style w:type="character" w:styleId="pct-rti" w:customStyle="1">
    <w:name w:val="pct-rti"/>
    <w:basedOn w:val="DefaultParagraphFont"/>
    <w:rsid w:val="002E502D"/>
  </w:style>
  <w:style w:type="paragraph" w:styleId="Default" w:customStyle="1">
    <w:name w:val="Default"/>
    <w:rsid w:val="00BA01E8"/>
    <w:pPr>
      <w:widowControl w:val="0"/>
      <w:autoSpaceDE w:val="0"/>
      <w:autoSpaceDN w:val="0"/>
      <w:adjustRightInd w:val="0"/>
    </w:pPr>
    <w:rPr>
      <w:rFonts w:cs="Arial"/>
      <w:color w:val="000000"/>
      <w:sz w:val="24"/>
      <w:szCs w:val="24"/>
    </w:rPr>
  </w:style>
  <w:style w:type="character" w:styleId="HeaderChar" w:customStyle="1">
    <w:name w:val="Header Char"/>
    <w:link w:val="Header"/>
    <w:uiPriority w:val="99"/>
    <w:rsid w:val="003008FA"/>
    <w:rPr>
      <w:sz w:val="24"/>
      <w:lang w:eastAsia="en-US"/>
    </w:rPr>
  </w:style>
  <w:style w:type="character" w:styleId="FooterChar" w:customStyle="1">
    <w:name w:val="Footer Char"/>
    <w:link w:val="Footer"/>
    <w:uiPriority w:val="99"/>
    <w:rsid w:val="00084F2D"/>
    <w:rPr>
      <w:sz w:val="24"/>
      <w:lang w:eastAsia="en-US"/>
    </w:rPr>
  </w:style>
  <w:style w:type="character" w:styleId="Appendix" w:customStyle="1">
    <w:name w:val="Appendix"/>
    <w:rsid w:val="0078572E"/>
    <w:rPr>
      <w:rFonts w:ascii="Arial" w:hAnsi="Arial" w:cs="Arial"/>
      <w:b/>
      <w:color w:val="FFFFFF"/>
      <w:sz w:val="28"/>
      <w:szCs w:val="32"/>
      <w:bdr w:val="single" w:color="auto" w:sz="18" w:space="0"/>
      <w:shd w:val="clear" w:color="auto" w:fill="000000"/>
    </w:rPr>
  </w:style>
  <w:style w:type="paragraph" w:styleId="SPITitle" w:customStyle="1">
    <w:name w:val="SPI Title"/>
    <w:basedOn w:val="Normal"/>
    <w:qFormat/>
    <w:rsid w:val="006F1E29"/>
    <w:pPr>
      <w:jc w:val="right"/>
    </w:pPr>
    <w:rPr>
      <w:b/>
      <w:color w:val="000000" w:themeColor="text1"/>
      <w:sz w:val="72"/>
      <w:szCs w:val="72"/>
    </w:rPr>
  </w:style>
  <w:style w:type="paragraph" w:styleId="SPIInfo" w:customStyle="1">
    <w:name w:val="SPI Info"/>
    <w:basedOn w:val="Normal"/>
    <w:qFormat/>
    <w:rsid w:val="00181146"/>
    <w:pPr>
      <w:widowControl w:val="0"/>
      <w:autoSpaceDE w:val="0"/>
      <w:autoSpaceDN w:val="0"/>
      <w:adjustRightInd w:val="0"/>
      <w:spacing w:line="200" w:lineRule="exact"/>
    </w:pPr>
    <w:rPr>
      <w:rFonts w:cs="Arial"/>
      <w:color w:val="0D0D0D"/>
      <w:szCs w:val="24"/>
    </w:rPr>
  </w:style>
  <w:style w:type="paragraph" w:styleId="SPINumber" w:customStyle="1">
    <w:name w:val="SPI Number"/>
    <w:basedOn w:val="Normal"/>
    <w:qFormat/>
    <w:rsid w:val="00E80746"/>
    <w:rPr>
      <w:rFonts w:ascii="Arial Black" w:hAnsi="Arial Black" w:cs="Arial"/>
      <w:color w:val="A6A6A6"/>
      <w:sz w:val="52"/>
      <w:szCs w:val="52"/>
    </w:rPr>
  </w:style>
  <w:style w:type="paragraph" w:styleId="VersionHistory" w:customStyle="1">
    <w:name w:val="Version History"/>
    <w:basedOn w:val="Normal"/>
    <w:link w:val="VersionHistoryChar"/>
    <w:qFormat/>
    <w:rsid w:val="009B3E1F"/>
    <w:pPr>
      <w:widowControl w:val="0"/>
      <w:autoSpaceDE w:val="0"/>
      <w:autoSpaceDN w:val="0"/>
      <w:adjustRightInd w:val="0"/>
      <w:spacing w:line="252" w:lineRule="exact"/>
      <w:ind w:left="120"/>
    </w:pPr>
    <w:rPr>
      <w:rFonts w:cs="Arial"/>
      <w:bCs/>
      <w:szCs w:val="24"/>
    </w:rPr>
  </w:style>
  <w:style w:type="paragraph" w:styleId="SPIh1" w:customStyle="1">
    <w:name w:val="SPI h1"/>
    <w:basedOn w:val="Normal"/>
    <w:qFormat/>
    <w:rsid w:val="002B567A"/>
    <w:pPr>
      <w:widowControl w:val="0"/>
      <w:tabs>
        <w:tab w:val="left" w:pos="567"/>
      </w:tabs>
      <w:autoSpaceDE w:val="0"/>
      <w:autoSpaceDN w:val="0"/>
      <w:adjustRightInd w:val="0"/>
    </w:pPr>
    <w:rPr>
      <w:rFonts w:cs="Arial"/>
      <w:b/>
      <w:color w:val="000000" w:themeColor="text1"/>
      <w:sz w:val="28"/>
      <w:szCs w:val="28"/>
    </w:rPr>
  </w:style>
  <w:style w:type="character" w:styleId="VersionHistoryChar" w:customStyle="1">
    <w:name w:val="Version History Char"/>
    <w:link w:val="VersionHistory"/>
    <w:rsid w:val="009B3E1F"/>
    <w:rPr>
      <w:rFonts w:cs="Arial"/>
      <w:bCs/>
      <w:szCs w:val="24"/>
    </w:rPr>
  </w:style>
  <w:style w:type="paragraph" w:styleId="SPItext" w:customStyle="1">
    <w:name w:val="SPI text"/>
    <w:basedOn w:val="NormalWeb"/>
    <w:link w:val="SPItextChar"/>
    <w:qFormat/>
    <w:rsid w:val="00653EA4"/>
    <w:pPr>
      <w:tabs>
        <w:tab w:val="left" w:pos="567"/>
      </w:tabs>
      <w:spacing w:before="0" w:beforeAutospacing="0" w:after="0" w:afterAutospacing="0" w:line="276" w:lineRule="auto"/>
    </w:pPr>
  </w:style>
  <w:style w:type="paragraph" w:styleId="SPIBulletLvl1" w:customStyle="1">
    <w:name w:val="SPI Bullet Lvl 1"/>
    <w:basedOn w:val="Normal"/>
    <w:qFormat/>
    <w:rsid w:val="006F1E29"/>
    <w:pPr>
      <w:numPr>
        <w:numId w:val="19"/>
      </w:numPr>
      <w:tabs>
        <w:tab w:val="left" w:pos="851"/>
      </w:tabs>
      <w:spacing w:after="120"/>
      <w:ind w:left="851" w:hanging="284"/>
    </w:pPr>
    <w:rPr>
      <w:color w:val="404040" w:themeColor="text1" w:themeTint="BF"/>
    </w:rPr>
  </w:style>
  <w:style w:type="paragraph" w:styleId="SPIBulletLvl2" w:customStyle="1">
    <w:name w:val="SPI Bullet Lvl 2"/>
    <w:basedOn w:val="Normal"/>
    <w:qFormat/>
    <w:rsid w:val="006F1E29"/>
    <w:pPr>
      <w:numPr>
        <w:numId w:val="16"/>
      </w:numPr>
      <w:tabs>
        <w:tab w:val="clear" w:pos="1080"/>
        <w:tab w:val="left" w:pos="1418"/>
      </w:tabs>
      <w:spacing w:after="120"/>
      <w:ind w:left="1418" w:hanging="284"/>
    </w:pPr>
    <w:rPr>
      <w:color w:val="404040" w:themeColor="text1" w:themeTint="BF"/>
    </w:rPr>
  </w:style>
  <w:style w:type="paragraph" w:styleId="SPIBulletLvl3" w:customStyle="1">
    <w:name w:val="SPI Bullet Lvl 3"/>
    <w:basedOn w:val="Normal"/>
    <w:link w:val="SPIBulletLvl3Char"/>
    <w:qFormat/>
    <w:rsid w:val="006F1E29"/>
    <w:pPr>
      <w:numPr>
        <w:numId w:val="22"/>
      </w:numPr>
      <w:tabs>
        <w:tab w:val="clear" w:pos="1080"/>
        <w:tab w:val="num" w:pos="1985"/>
      </w:tabs>
      <w:spacing w:after="120"/>
      <w:ind w:left="1985" w:hanging="284"/>
    </w:pPr>
    <w:rPr>
      <w:color w:val="404040" w:themeColor="text1" w:themeTint="BF"/>
    </w:rPr>
  </w:style>
  <w:style w:type="paragraph" w:styleId="DocStartTitle" w:customStyle="1">
    <w:name w:val="Doc Start Title"/>
    <w:basedOn w:val="Title"/>
    <w:qFormat/>
    <w:rsid w:val="0057488F"/>
    <w:rPr>
      <w:rFonts w:cs="Arial"/>
      <w:color w:val="FFFFFF"/>
      <w:szCs w:val="32"/>
    </w:rPr>
  </w:style>
  <w:style w:type="paragraph" w:styleId="SPILvl1number" w:customStyle="1">
    <w:name w:val="SPI Lvl 1 number"/>
    <w:basedOn w:val="SPIh1"/>
    <w:rsid w:val="000E5FBA"/>
  </w:style>
  <w:style w:type="paragraph" w:styleId="SPIh3" w:customStyle="1">
    <w:name w:val="SPI h3"/>
    <w:basedOn w:val="Normal"/>
    <w:link w:val="SPIh3Char"/>
    <w:qFormat/>
    <w:rsid w:val="009820F6"/>
    <w:pPr>
      <w:numPr>
        <w:ilvl w:val="1"/>
        <w:numId w:val="4"/>
      </w:numPr>
      <w:tabs>
        <w:tab w:val="clear" w:pos="360"/>
        <w:tab w:val="num" w:pos="0"/>
        <w:tab w:val="left" w:pos="567"/>
      </w:tabs>
      <w:spacing w:line="276" w:lineRule="auto"/>
    </w:pPr>
    <w:rPr>
      <w:rFonts w:cs="Arial"/>
      <w:b/>
      <w:color w:val="000000" w:themeColor="text1"/>
    </w:rPr>
  </w:style>
  <w:style w:type="paragraph" w:styleId="SPItextindent" w:customStyle="1">
    <w:name w:val="SPI text indent"/>
    <w:basedOn w:val="SPItext"/>
    <w:link w:val="SPItextindentChar"/>
    <w:qFormat/>
    <w:rsid w:val="006F1E29"/>
    <w:pPr>
      <w:ind w:left="567" w:hanging="567"/>
    </w:pPr>
    <w:rPr>
      <w:color w:val="404040" w:themeColor="text1" w:themeTint="BF"/>
    </w:rPr>
  </w:style>
  <w:style w:type="character" w:styleId="SPIh3Char" w:customStyle="1">
    <w:name w:val="SPI h3 Char"/>
    <w:link w:val="SPIh3"/>
    <w:rsid w:val="009820F6"/>
    <w:rPr>
      <w:rFonts w:cs="Arial"/>
      <w:b/>
      <w:color w:val="000000" w:themeColor="text1"/>
      <w:sz w:val="22"/>
      <w:szCs w:val="22"/>
    </w:rPr>
  </w:style>
  <w:style w:type="paragraph" w:styleId="TOCHeading">
    <w:name w:val="TOC Heading"/>
    <w:basedOn w:val="Heading1"/>
    <w:next w:val="Normal"/>
    <w:uiPriority w:val="39"/>
    <w:unhideWhenUsed/>
    <w:qFormat/>
    <w:rsid w:val="00FD7D8B"/>
    <w:pPr>
      <w:keepLines/>
      <w:spacing w:before="480" w:line="276" w:lineRule="auto"/>
      <w:jc w:val="left"/>
      <w:outlineLvl w:val="9"/>
    </w:pPr>
    <w:rPr>
      <w:rFonts w:ascii="Cambria" w:hAnsi="Cambria" w:eastAsia="MS Gothic"/>
      <w:bCs/>
      <w:color w:val="365F91"/>
      <w:kern w:val="0"/>
      <w:szCs w:val="28"/>
      <w:lang w:val="en-US" w:eastAsia="ja-JP"/>
    </w:rPr>
  </w:style>
  <w:style w:type="character" w:styleId="SPIBulletLvl3Char" w:customStyle="1">
    <w:name w:val="SPI Bullet Lvl 3 Char"/>
    <w:link w:val="SPIBulletLvl3"/>
    <w:rsid w:val="006F1E29"/>
    <w:rPr>
      <w:color w:val="404040" w:themeColor="text1" w:themeTint="BF"/>
      <w:sz w:val="22"/>
      <w:szCs w:val="22"/>
    </w:rPr>
  </w:style>
  <w:style w:type="paragraph" w:styleId="SPIh2" w:customStyle="1">
    <w:name w:val="SPI h2"/>
    <w:basedOn w:val="Normal"/>
    <w:link w:val="SPIh2Char"/>
    <w:qFormat/>
    <w:rsid w:val="009820F6"/>
    <w:pPr>
      <w:tabs>
        <w:tab w:val="left" w:pos="567"/>
      </w:tabs>
    </w:pPr>
    <w:rPr>
      <w:rFonts w:cs="Arial"/>
      <w:b/>
      <w:color w:val="000000" w:themeColor="text1"/>
      <w:sz w:val="24"/>
      <w:szCs w:val="24"/>
    </w:rPr>
  </w:style>
  <w:style w:type="character" w:styleId="SPIh2Char" w:customStyle="1">
    <w:name w:val="SPI h2 Char"/>
    <w:link w:val="SPIh2"/>
    <w:rsid w:val="009820F6"/>
    <w:rPr>
      <w:rFonts w:cs="Arial"/>
      <w:b/>
      <w:color w:val="000000" w:themeColor="text1"/>
      <w:sz w:val="24"/>
      <w:szCs w:val="24"/>
    </w:rPr>
  </w:style>
  <w:style w:type="table" w:styleId="MediumShading1">
    <w:name w:val="Medium Shading 1"/>
    <w:basedOn w:val="TableNormal"/>
    <w:uiPriority w:val="63"/>
    <w:rsid w:val="00337E14"/>
    <w:rPr>
      <w:sz w:val="18"/>
    </w:rPr>
    <w:tblPr>
      <w:tblStyleRowBandSize w:val="1"/>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108" w:type="dxa"/>
      </w:tblCellMar>
    </w:tblPr>
    <w:tcPr>
      <w:shd w:val="clear" w:color="auto" w:fill="F2F2F2"/>
    </w:tcPr>
    <w:tblStylePr w:type="firstRow">
      <w:pPr>
        <w:spacing w:before="0" w:after="0" w:line="240" w:lineRule="auto"/>
        <w:jc w:val="left"/>
      </w:pPr>
      <w:rPr>
        <w:rFonts w:ascii="Arial" w:hAnsi="Arial"/>
        <w:b/>
        <w:bCs/>
        <w:i w:val="0"/>
        <w:color w:val="FFFFFF"/>
        <w:sz w:val="20"/>
      </w:rPr>
      <w:tblPr/>
      <w:tcPr>
        <w:shd w:val="clear" w:color="auto" w:fill="40404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List-Accent5">
    <w:name w:val="Light List Accent 5"/>
    <w:basedOn w:val="TableNormal"/>
    <w:uiPriority w:val="61"/>
    <w:rsid w:val="002A0C40"/>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SPITable1" w:customStyle="1">
    <w:name w:val="SPI Table 1"/>
    <w:basedOn w:val="TableNormal"/>
    <w:rsid w:val="008528D8"/>
    <w:pPr>
      <w:spacing w:after="120"/>
    </w:pPr>
    <w:rPr>
      <w:color w:val="404040"/>
      <w:sz w:val="18"/>
    </w:rPr>
    <w:tblPr>
      <w:tblStyleRowBandSize w:val="1"/>
      <w:tblBorders>
        <w:bottom w:val="single" w:color="404040" w:sz="18" w:space="0"/>
        <w:insideH w:val="single" w:color="A6A6A6" w:sz="4" w:space="0"/>
        <w:insideV w:val="single" w:color="A6A6A6" w:sz="4" w:space="0"/>
      </w:tblBorders>
      <w:tblCellMar>
        <w:top w:w="108" w:type="dxa"/>
      </w:tblCellMar>
    </w:tblPr>
    <w:tcPr>
      <w:tcMar>
        <w:top w:w="108" w:type="dxa"/>
      </w:tcMar>
    </w:tcPr>
    <w:tblStylePr w:type="firstRow">
      <w:pPr>
        <w:wordWrap/>
        <w:spacing w:after="120" w:afterLines="0" w:afterAutospacing="0"/>
      </w:pPr>
      <w:rPr>
        <w:rFonts w:ascii="Arial" w:hAnsi="Arial"/>
        <w:b/>
        <w:i w:val="0"/>
        <w:caps w:val="0"/>
        <w:smallCaps w:val="0"/>
        <w:strike w:val="0"/>
        <w:dstrike w:val="0"/>
        <w:vanish w:val="0"/>
        <w:color w:val="auto"/>
        <w:sz w:val="4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404040"/>
      </w:tcPr>
    </w:tblStylePr>
    <w:tblStylePr w:type="lastRow">
      <w:rPr>
        <w:rFonts w:ascii="Arial" w:hAnsi="Arial"/>
        <w:color w:val="404040"/>
        <w:sz w:val="18"/>
      </w:rPr>
      <w:tblPr/>
      <w:tcPr>
        <w:tcBorders>
          <w:insideH w:val="nil"/>
          <w:insideV w:val="nil"/>
        </w:tcBorders>
      </w:tcPr>
    </w:tblStylePr>
    <w:tblStylePr w:type="band2Horz">
      <w:tblPr/>
      <w:tcPr>
        <w:shd w:val="clear" w:color="auto" w:fill="F2F2F2"/>
      </w:tcPr>
    </w:tblStylePr>
  </w:style>
  <w:style w:type="paragraph" w:styleId="TableHeader" w:customStyle="1">
    <w:name w:val="Table Header"/>
    <w:basedOn w:val="SPItextindent"/>
    <w:qFormat/>
    <w:rsid w:val="008528D8"/>
    <w:pPr>
      <w:spacing w:after="120"/>
      <w:ind w:left="0" w:firstLine="0"/>
    </w:pPr>
    <w:rPr>
      <w:color w:val="FFFFFF"/>
      <w:sz w:val="20"/>
      <w:szCs w:val="20"/>
    </w:rPr>
  </w:style>
  <w:style w:type="paragraph" w:styleId="TableText" w:customStyle="1">
    <w:name w:val="Table Text"/>
    <w:basedOn w:val="SPItextindent"/>
    <w:qFormat/>
    <w:rsid w:val="00F31029"/>
    <w:pPr>
      <w:spacing w:after="120"/>
      <w:ind w:left="0" w:firstLine="0"/>
    </w:pPr>
    <w:rPr>
      <w:sz w:val="18"/>
      <w:szCs w:val="18"/>
    </w:rPr>
  </w:style>
  <w:style w:type="paragraph" w:styleId="Contents" w:customStyle="1">
    <w:name w:val="Contents"/>
    <w:basedOn w:val="Normal"/>
    <w:link w:val="ContentsChar"/>
    <w:qFormat/>
    <w:rsid w:val="00F75BC8"/>
    <w:pPr>
      <w:widowControl w:val="0"/>
      <w:tabs>
        <w:tab w:val="left" w:pos="426"/>
        <w:tab w:val="left" w:pos="993"/>
        <w:tab w:val="left" w:leader="dot" w:pos="9040"/>
      </w:tabs>
      <w:autoSpaceDE w:val="0"/>
      <w:autoSpaceDN w:val="0"/>
      <w:adjustRightInd w:val="0"/>
      <w:spacing w:before="240"/>
    </w:pPr>
    <w:rPr>
      <w:rFonts w:cs="Arial"/>
    </w:rPr>
  </w:style>
  <w:style w:type="paragraph" w:styleId="ListParagraph">
    <w:name w:val="List Paragraph"/>
    <w:basedOn w:val="Normal"/>
    <w:uiPriority w:val="34"/>
    <w:qFormat/>
    <w:rsid w:val="00E65366"/>
    <w:pPr>
      <w:ind w:left="720"/>
      <w:contextualSpacing/>
    </w:pPr>
  </w:style>
  <w:style w:type="character" w:styleId="ContentsChar" w:customStyle="1">
    <w:name w:val="Contents Char"/>
    <w:basedOn w:val="DefaultParagraphFont"/>
    <w:link w:val="Contents"/>
    <w:rsid w:val="00F75BC8"/>
    <w:rPr>
      <w:rFonts w:cs="Arial"/>
      <w:color w:val="404040"/>
      <w:sz w:val="22"/>
      <w:szCs w:val="22"/>
    </w:rPr>
  </w:style>
  <w:style w:type="paragraph" w:styleId="Listnumbers" w:customStyle="1">
    <w:name w:val="List numbers"/>
    <w:basedOn w:val="SPItextindent"/>
    <w:link w:val="ListnumbersChar"/>
    <w:qFormat/>
    <w:rsid w:val="002012C0"/>
    <w:pPr>
      <w:ind w:left="0" w:firstLine="0"/>
    </w:pPr>
    <w:rPr>
      <w:b/>
    </w:rPr>
  </w:style>
  <w:style w:type="character" w:styleId="NormalWebChar" w:customStyle="1">
    <w:name w:val="Normal (Web) Char"/>
    <w:basedOn w:val="DefaultParagraphFont"/>
    <w:link w:val="NormalWeb"/>
    <w:rsid w:val="00947345"/>
    <w:rPr>
      <w:color w:val="404040"/>
      <w:sz w:val="22"/>
      <w:szCs w:val="24"/>
    </w:rPr>
  </w:style>
  <w:style w:type="character" w:styleId="SPItextChar" w:customStyle="1">
    <w:name w:val="SPI text Char"/>
    <w:basedOn w:val="NormalWebChar"/>
    <w:link w:val="SPItext"/>
    <w:rsid w:val="00947345"/>
    <w:rPr>
      <w:color w:val="404040"/>
      <w:sz w:val="22"/>
      <w:szCs w:val="24"/>
    </w:rPr>
  </w:style>
  <w:style w:type="character" w:styleId="SPItextindentChar" w:customStyle="1">
    <w:name w:val="SPI text indent Char"/>
    <w:basedOn w:val="SPItextChar"/>
    <w:link w:val="SPItextindent"/>
    <w:rsid w:val="006F1E29"/>
    <w:rPr>
      <w:color w:val="404040" w:themeColor="text1" w:themeTint="BF"/>
      <w:sz w:val="22"/>
      <w:szCs w:val="24"/>
    </w:rPr>
  </w:style>
  <w:style w:type="character" w:styleId="ListnumbersChar" w:customStyle="1">
    <w:name w:val="List numbers Char"/>
    <w:basedOn w:val="SPItextindentChar"/>
    <w:link w:val="Listnumbers"/>
    <w:rsid w:val="002012C0"/>
    <w:rPr>
      <w:b/>
      <w:color w:val="404040"/>
      <w:sz w:val="22"/>
      <w:szCs w:val="24"/>
    </w:rPr>
  </w:style>
  <w:style w:type="character" w:styleId="AppendixTitle" w:customStyle="1">
    <w:name w:val="Appendix Title"/>
    <w:basedOn w:val="Appendix"/>
    <w:uiPriority w:val="1"/>
    <w:qFormat/>
    <w:rsid w:val="004E6B29"/>
    <w:rPr>
      <w:rFonts w:ascii="Arial" w:hAnsi="Arial" w:cs="Arial"/>
      <w:b/>
      <w:color w:val="FFFFFF"/>
      <w:sz w:val="28"/>
      <w:szCs w:val="32"/>
      <w:bdr w:val="single" w:color="auto" w:sz="24" w:space="0"/>
      <w:shd w:val="clear" w:color="auto" w:fill="000000"/>
    </w:rPr>
  </w:style>
  <w:style w:type="character" w:styleId="cf01" w:customStyle="1">
    <w:name w:val="cf01"/>
    <w:basedOn w:val="DefaultParagraphFont"/>
    <w:rsid w:val="00BD6AE1"/>
    <w:rPr>
      <w:rFonts w:hint="default" w:ascii="Segoe UI" w:hAnsi="Segoe UI" w:cs="Segoe UI"/>
      <w:sz w:val="18"/>
      <w:szCs w:val="18"/>
    </w:rPr>
  </w:style>
  <w:style w:type="character" w:styleId="cf11" w:customStyle="1">
    <w:name w:val="cf11"/>
    <w:basedOn w:val="DefaultParagraphFont"/>
    <w:rsid w:val="00BD6AE1"/>
    <w:rPr>
      <w:rFonts w:hint="default" w:ascii="Segoe UI" w:hAnsi="Segoe UI" w:cs="Segoe UI"/>
      <w:sz w:val="18"/>
      <w:szCs w:val="18"/>
    </w:rPr>
  </w:style>
  <w:style w:type="table" w:styleId="GridTable4-Accent3">
    <w:name w:val="Grid Table 4 Accent 3"/>
    <w:basedOn w:val="TableNormal"/>
    <w:uiPriority w:val="49"/>
    <w:rsid w:val="00BD6AE1"/>
    <w:rPr>
      <w:rFonts w:asciiTheme="minorHAnsi" w:hAnsiTheme="minorHAnsi" w:eastAsiaTheme="minorHAnsi" w:cstheme="minorBidi"/>
      <w:sz w:val="22"/>
      <w:szCs w:val="22"/>
      <w:lang w:eastAsia="en-US"/>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8E0492"/>
    <w:rPr>
      <w:b/>
      <w:bCs/>
    </w:rPr>
  </w:style>
  <w:style w:type="character" w:styleId="UnresolvedMention">
    <w:name w:val="Unresolved Mention"/>
    <w:basedOn w:val="DefaultParagraphFont"/>
    <w:uiPriority w:val="99"/>
    <w:semiHidden/>
    <w:unhideWhenUsed/>
    <w:rsid w:val="00E87B44"/>
    <w:rPr>
      <w:color w:val="605E5C"/>
      <w:shd w:val="clear" w:color="auto" w:fill="E1DFDD"/>
    </w:rPr>
  </w:style>
  <w:style w:type="paragraph" w:styleId="CommentSubject">
    <w:name w:val="annotation subject"/>
    <w:basedOn w:val="CommentText"/>
    <w:next w:val="CommentText"/>
    <w:link w:val="CommentSubjectChar"/>
    <w:semiHidden/>
    <w:unhideWhenUsed/>
    <w:rsid w:val="00967935"/>
    <w:rPr>
      <w:b/>
      <w:bCs/>
      <w:szCs w:val="20"/>
    </w:rPr>
  </w:style>
  <w:style w:type="character" w:styleId="CommentTextChar" w:customStyle="1">
    <w:name w:val="Comment Text Char"/>
    <w:basedOn w:val="DefaultParagraphFont"/>
    <w:link w:val="CommentText"/>
    <w:semiHidden/>
    <w:rsid w:val="00967935"/>
    <w:rPr>
      <w:color w:val="404040"/>
      <w:szCs w:val="22"/>
    </w:rPr>
  </w:style>
  <w:style w:type="character" w:styleId="CommentSubjectChar" w:customStyle="1">
    <w:name w:val="Comment Subject Char"/>
    <w:basedOn w:val="CommentTextChar"/>
    <w:link w:val="CommentSubject"/>
    <w:semiHidden/>
    <w:rsid w:val="00967935"/>
    <w:rPr>
      <w:b/>
      <w:bCs/>
      <w:color w:val="4040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90051">
      <w:bodyDiv w:val="1"/>
      <w:marLeft w:val="0"/>
      <w:marRight w:val="0"/>
      <w:marTop w:val="0"/>
      <w:marBottom w:val="0"/>
      <w:divBdr>
        <w:top w:val="none" w:sz="0" w:space="0" w:color="auto"/>
        <w:left w:val="none" w:sz="0" w:space="0" w:color="auto"/>
        <w:bottom w:val="none" w:sz="0" w:space="0" w:color="auto"/>
        <w:right w:val="none" w:sz="0" w:space="0" w:color="auto"/>
      </w:divBdr>
    </w:div>
    <w:div w:id="117799487">
      <w:bodyDiv w:val="1"/>
      <w:marLeft w:val="0"/>
      <w:marRight w:val="0"/>
      <w:marTop w:val="0"/>
      <w:marBottom w:val="0"/>
      <w:divBdr>
        <w:top w:val="none" w:sz="0" w:space="0" w:color="auto"/>
        <w:left w:val="none" w:sz="0" w:space="0" w:color="auto"/>
        <w:bottom w:val="none" w:sz="0" w:space="0" w:color="auto"/>
        <w:right w:val="none" w:sz="0" w:space="0" w:color="auto"/>
      </w:divBdr>
    </w:div>
    <w:div w:id="121702194">
      <w:bodyDiv w:val="1"/>
      <w:marLeft w:val="0"/>
      <w:marRight w:val="0"/>
      <w:marTop w:val="0"/>
      <w:marBottom w:val="0"/>
      <w:divBdr>
        <w:top w:val="none" w:sz="0" w:space="0" w:color="auto"/>
        <w:left w:val="none" w:sz="0" w:space="0" w:color="auto"/>
        <w:bottom w:val="none" w:sz="0" w:space="0" w:color="auto"/>
        <w:right w:val="none" w:sz="0" w:space="0" w:color="auto"/>
      </w:divBdr>
      <w:divsChild>
        <w:div w:id="742676216">
          <w:marLeft w:val="0"/>
          <w:marRight w:val="0"/>
          <w:marTop w:val="0"/>
          <w:marBottom w:val="0"/>
          <w:divBdr>
            <w:top w:val="none" w:sz="0" w:space="0" w:color="auto"/>
            <w:left w:val="none" w:sz="0" w:space="0" w:color="auto"/>
            <w:bottom w:val="none" w:sz="0" w:space="0" w:color="auto"/>
            <w:right w:val="none" w:sz="0" w:space="0" w:color="auto"/>
          </w:divBdr>
        </w:div>
      </w:divsChild>
    </w:div>
    <w:div w:id="165092837">
      <w:bodyDiv w:val="1"/>
      <w:marLeft w:val="0"/>
      <w:marRight w:val="0"/>
      <w:marTop w:val="0"/>
      <w:marBottom w:val="0"/>
      <w:divBdr>
        <w:top w:val="none" w:sz="0" w:space="0" w:color="auto"/>
        <w:left w:val="none" w:sz="0" w:space="0" w:color="auto"/>
        <w:bottom w:val="none" w:sz="0" w:space="0" w:color="auto"/>
        <w:right w:val="none" w:sz="0" w:space="0" w:color="auto"/>
      </w:divBdr>
      <w:divsChild>
        <w:div w:id="1010916215">
          <w:marLeft w:val="0"/>
          <w:marRight w:val="0"/>
          <w:marTop w:val="0"/>
          <w:marBottom w:val="0"/>
          <w:divBdr>
            <w:top w:val="none" w:sz="0" w:space="0" w:color="auto"/>
            <w:left w:val="none" w:sz="0" w:space="0" w:color="auto"/>
            <w:bottom w:val="none" w:sz="0" w:space="0" w:color="auto"/>
            <w:right w:val="none" w:sz="0" w:space="0" w:color="auto"/>
          </w:divBdr>
        </w:div>
      </w:divsChild>
    </w:div>
    <w:div w:id="274799297">
      <w:bodyDiv w:val="1"/>
      <w:marLeft w:val="0"/>
      <w:marRight w:val="0"/>
      <w:marTop w:val="0"/>
      <w:marBottom w:val="0"/>
      <w:divBdr>
        <w:top w:val="none" w:sz="0" w:space="0" w:color="auto"/>
        <w:left w:val="none" w:sz="0" w:space="0" w:color="auto"/>
        <w:bottom w:val="none" w:sz="0" w:space="0" w:color="auto"/>
        <w:right w:val="none" w:sz="0" w:space="0" w:color="auto"/>
      </w:divBdr>
    </w:div>
    <w:div w:id="286473117">
      <w:bodyDiv w:val="1"/>
      <w:marLeft w:val="0"/>
      <w:marRight w:val="0"/>
      <w:marTop w:val="0"/>
      <w:marBottom w:val="0"/>
      <w:divBdr>
        <w:top w:val="none" w:sz="0" w:space="0" w:color="auto"/>
        <w:left w:val="none" w:sz="0" w:space="0" w:color="auto"/>
        <w:bottom w:val="none" w:sz="0" w:space="0" w:color="auto"/>
        <w:right w:val="none" w:sz="0" w:space="0" w:color="auto"/>
      </w:divBdr>
      <w:divsChild>
        <w:div w:id="1753160536">
          <w:marLeft w:val="0"/>
          <w:marRight w:val="0"/>
          <w:marTop w:val="0"/>
          <w:marBottom w:val="0"/>
          <w:divBdr>
            <w:top w:val="none" w:sz="0" w:space="0" w:color="auto"/>
            <w:left w:val="none" w:sz="0" w:space="0" w:color="auto"/>
            <w:bottom w:val="none" w:sz="0" w:space="0" w:color="auto"/>
            <w:right w:val="none" w:sz="0" w:space="0" w:color="auto"/>
          </w:divBdr>
          <w:divsChild>
            <w:div w:id="120922774">
              <w:marLeft w:val="0"/>
              <w:marRight w:val="0"/>
              <w:marTop w:val="0"/>
              <w:marBottom w:val="0"/>
              <w:divBdr>
                <w:top w:val="none" w:sz="0" w:space="0" w:color="auto"/>
                <w:left w:val="none" w:sz="0" w:space="0" w:color="auto"/>
                <w:bottom w:val="none" w:sz="0" w:space="0" w:color="auto"/>
                <w:right w:val="none" w:sz="0" w:space="0" w:color="auto"/>
              </w:divBdr>
            </w:div>
            <w:div w:id="199519064">
              <w:marLeft w:val="0"/>
              <w:marRight w:val="0"/>
              <w:marTop w:val="0"/>
              <w:marBottom w:val="0"/>
              <w:divBdr>
                <w:top w:val="none" w:sz="0" w:space="0" w:color="auto"/>
                <w:left w:val="none" w:sz="0" w:space="0" w:color="auto"/>
                <w:bottom w:val="none" w:sz="0" w:space="0" w:color="auto"/>
                <w:right w:val="none" w:sz="0" w:space="0" w:color="auto"/>
              </w:divBdr>
            </w:div>
            <w:div w:id="246160570">
              <w:marLeft w:val="0"/>
              <w:marRight w:val="0"/>
              <w:marTop w:val="0"/>
              <w:marBottom w:val="0"/>
              <w:divBdr>
                <w:top w:val="none" w:sz="0" w:space="0" w:color="auto"/>
                <w:left w:val="none" w:sz="0" w:space="0" w:color="auto"/>
                <w:bottom w:val="none" w:sz="0" w:space="0" w:color="auto"/>
                <w:right w:val="none" w:sz="0" w:space="0" w:color="auto"/>
              </w:divBdr>
            </w:div>
            <w:div w:id="465782142">
              <w:marLeft w:val="0"/>
              <w:marRight w:val="0"/>
              <w:marTop w:val="0"/>
              <w:marBottom w:val="0"/>
              <w:divBdr>
                <w:top w:val="none" w:sz="0" w:space="0" w:color="auto"/>
                <w:left w:val="none" w:sz="0" w:space="0" w:color="auto"/>
                <w:bottom w:val="none" w:sz="0" w:space="0" w:color="auto"/>
                <w:right w:val="none" w:sz="0" w:space="0" w:color="auto"/>
              </w:divBdr>
            </w:div>
            <w:div w:id="471752261">
              <w:marLeft w:val="0"/>
              <w:marRight w:val="0"/>
              <w:marTop w:val="0"/>
              <w:marBottom w:val="0"/>
              <w:divBdr>
                <w:top w:val="none" w:sz="0" w:space="0" w:color="auto"/>
                <w:left w:val="none" w:sz="0" w:space="0" w:color="auto"/>
                <w:bottom w:val="none" w:sz="0" w:space="0" w:color="auto"/>
                <w:right w:val="none" w:sz="0" w:space="0" w:color="auto"/>
              </w:divBdr>
            </w:div>
            <w:div w:id="592907408">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none" w:sz="0" w:space="0" w:color="auto"/>
                <w:left w:val="none" w:sz="0" w:space="0" w:color="auto"/>
                <w:bottom w:val="none" w:sz="0" w:space="0" w:color="auto"/>
                <w:right w:val="none" w:sz="0" w:space="0" w:color="auto"/>
              </w:divBdr>
            </w:div>
            <w:div w:id="1076629562">
              <w:marLeft w:val="0"/>
              <w:marRight w:val="0"/>
              <w:marTop w:val="0"/>
              <w:marBottom w:val="0"/>
              <w:divBdr>
                <w:top w:val="none" w:sz="0" w:space="0" w:color="auto"/>
                <w:left w:val="none" w:sz="0" w:space="0" w:color="auto"/>
                <w:bottom w:val="none" w:sz="0" w:space="0" w:color="auto"/>
                <w:right w:val="none" w:sz="0" w:space="0" w:color="auto"/>
              </w:divBdr>
            </w:div>
            <w:div w:id="1222328875">
              <w:marLeft w:val="0"/>
              <w:marRight w:val="0"/>
              <w:marTop w:val="0"/>
              <w:marBottom w:val="0"/>
              <w:divBdr>
                <w:top w:val="none" w:sz="0" w:space="0" w:color="auto"/>
                <w:left w:val="none" w:sz="0" w:space="0" w:color="auto"/>
                <w:bottom w:val="none" w:sz="0" w:space="0" w:color="auto"/>
                <w:right w:val="none" w:sz="0" w:space="0" w:color="auto"/>
              </w:divBdr>
            </w:div>
            <w:div w:id="2127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60198">
      <w:bodyDiv w:val="1"/>
      <w:marLeft w:val="0"/>
      <w:marRight w:val="0"/>
      <w:marTop w:val="0"/>
      <w:marBottom w:val="0"/>
      <w:divBdr>
        <w:top w:val="none" w:sz="0" w:space="0" w:color="auto"/>
        <w:left w:val="none" w:sz="0" w:space="0" w:color="auto"/>
        <w:bottom w:val="none" w:sz="0" w:space="0" w:color="auto"/>
        <w:right w:val="none" w:sz="0" w:space="0" w:color="auto"/>
      </w:divBdr>
      <w:divsChild>
        <w:div w:id="1560896556">
          <w:marLeft w:val="0"/>
          <w:marRight w:val="0"/>
          <w:marTop w:val="0"/>
          <w:marBottom w:val="0"/>
          <w:divBdr>
            <w:top w:val="none" w:sz="0" w:space="0" w:color="auto"/>
            <w:left w:val="none" w:sz="0" w:space="0" w:color="auto"/>
            <w:bottom w:val="none" w:sz="0" w:space="0" w:color="auto"/>
            <w:right w:val="none" w:sz="0" w:space="0" w:color="auto"/>
          </w:divBdr>
        </w:div>
      </w:divsChild>
    </w:div>
    <w:div w:id="425229726">
      <w:bodyDiv w:val="1"/>
      <w:marLeft w:val="0"/>
      <w:marRight w:val="0"/>
      <w:marTop w:val="0"/>
      <w:marBottom w:val="0"/>
      <w:divBdr>
        <w:top w:val="none" w:sz="0" w:space="0" w:color="auto"/>
        <w:left w:val="none" w:sz="0" w:space="0" w:color="auto"/>
        <w:bottom w:val="none" w:sz="0" w:space="0" w:color="auto"/>
        <w:right w:val="none" w:sz="0" w:space="0" w:color="auto"/>
      </w:divBdr>
    </w:div>
    <w:div w:id="474491159">
      <w:bodyDiv w:val="1"/>
      <w:marLeft w:val="0"/>
      <w:marRight w:val="0"/>
      <w:marTop w:val="0"/>
      <w:marBottom w:val="0"/>
      <w:divBdr>
        <w:top w:val="none" w:sz="0" w:space="0" w:color="auto"/>
        <w:left w:val="none" w:sz="0" w:space="0" w:color="auto"/>
        <w:bottom w:val="none" w:sz="0" w:space="0" w:color="auto"/>
        <w:right w:val="none" w:sz="0" w:space="0" w:color="auto"/>
      </w:divBdr>
    </w:div>
    <w:div w:id="594943914">
      <w:bodyDiv w:val="1"/>
      <w:marLeft w:val="0"/>
      <w:marRight w:val="0"/>
      <w:marTop w:val="0"/>
      <w:marBottom w:val="0"/>
      <w:divBdr>
        <w:top w:val="none" w:sz="0" w:space="0" w:color="auto"/>
        <w:left w:val="none" w:sz="0" w:space="0" w:color="auto"/>
        <w:bottom w:val="none" w:sz="0" w:space="0" w:color="auto"/>
        <w:right w:val="none" w:sz="0" w:space="0" w:color="auto"/>
      </w:divBdr>
    </w:div>
    <w:div w:id="667363863">
      <w:bodyDiv w:val="1"/>
      <w:marLeft w:val="0"/>
      <w:marRight w:val="0"/>
      <w:marTop w:val="0"/>
      <w:marBottom w:val="0"/>
      <w:divBdr>
        <w:top w:val="none" w:sz="0" w:space="0" w:color="auto"/>
        <w:left w:val="none" w:sz="0" w:space="0" w:color="auto"/>
        <w:bottom w:val="none" w:sz="0" w:space="0" w:color="auto"/>
        <w:right w:val="none" w:sz="0" w:space="0" w:color="auto"/>
      </w:divBdr>
    </w:div>
    <w:div w:id="680736919">
      <w:bodyDiv w:val="1"/>
      <w:marLeft w:val="0"/>
      <w:marRight w:val="0"/>
      <w:marTop w:val="0"/>
      <w:marBottom w:val="0"/>
      <w:divBdr>
        <w:top w:val="none" w:sz="0" w:space="0" w:color="auto"/>
        <w:left w:val="none" w:sz="0" w:space="0" w:color="auto"/>
        <w:bottom w:val="none" w:sz="0" w:space="0" w:color="auto"/>
        <w:right w:val="none" w:sz="0" w:space="0" w:color="auto"/>
      </w:divBdr>
    </w:div>
    <w:div w:id="897207268">
      <w:bodyDiv w:val="1"/>
      <w:marLeft w:val="0"/>
      <w:marRight w:val="0"/>
      <w:marTop w:val="0"/>
      <w:marBottom w:val="0"/>
      <w:divBdr>
        <w:top w:val="none" w:sz="0" w:space="0" w:color="auto"/>
        <w:left w:val="none" w:sz="0" w:space="0" w:color="auto"/>
        <w:bottom w:val="none" w:sz="0" w:space="0" w:color="auto"/>
        <w:right w:val="none" w:sz="0" w:space="0" w:color="auto"/>
      </w:divBdr>
    </w:div>
    <w:div w:id="1148400653">
      <w:bodyDiv w:val="1"/>
      <w:marLeft w:val="0"/>
      <w:marRight w:val="0"/>
      <w:marTop w:val="0"/>
      <w:marBottom w:val="0"/>
      <w:divBdr>
        <w:top w:val="none" w:sz="0" w:space="0" w:color="auto"/>
        <w:left w:val="none" w:sz="0" w:space="0" w:color="auto"/>
        <w:bottom w:val="none" w:sz="0" w:space="0" w:color="auto"/>
        <w:right w:val="none" w:sz="0" w:space="0" w:color="auto"/>
      </w:divBdr>
    </w:div>
    <w:div w:id="1334183292">
      <w:bodyDiv w:val="1"/>
      <w:marLeft w:val="0"/>
      <w:marRight w:val="0"/>
      <w:marTop w:val="0"/>
      <w:marBottom w:val="0"/>
      <w:divBdr>
        <w:top w:val="none" w:sz="0" w:space="0" w:color="auto"/>
        <w:left w:val="none" w:sz="0" w:space="0" w:color="auto"/>
        <w:bottom w:val="none" w:sz="0" w:space="0" w:color="auto"/>
        <w:right w:val="none" w:sz="0" w:space="0" w:color="auto"/>
      </w:divBdr>
    </w:div>
    <w:div w:id="1361592023">
      <w:bodyDiv w:val="1"/>
      <w:marLeft w:val="0"/>
      <w:marRight w:val="0"/>
      <w:marTop w:val="0"/>
      <w:marBottom w:val="0"/>
      <w:divBdr>
        <w:top w:val="none" w:sz="0" w:space="0" w:color="auto"/>
        <w:left w:val="none" w:sz="0" w:space="0" w:color="auto"/>
        <w:bottom w:val="none" w:sz="0" w:space="0" w:color="auto"/>
        <w:right w:val="none" w:sz="0" w:space="0" w:color="auto"/>
      </w:divBdr>
      <w:divsChild>
        <w:div w:id="1759596989">
          <w:marLeft w:val="0"/>
          <w:marRight w:val="0"/>
          <w:marTop w:val="0"/>
          <w:marBottom w:val="0"/>
          <w:divBdr>
            <w:top w:val="none" w:sz="0" w:space="0" w:color="auto"/>
            <w:left w:val="none" w:sz="0" w:space="0" w:color="auto"/>
            <w:bottom w:val="none" w:sz="0" w:space="0" w:color="auto"/>
            <w:right w:val="none" w:sz="0" w:space="0" w:color="auto"/>
          </w:divBdr>
          <w:divsChild>
            <w:div w:id="55050375">
              <w:marLeft w:val="0"/>
              <w:marRight w:val="0"/>
              <w:marTop w:val="0"/>
              <w:marBottom w:val="0"/>
              <w:divBdr>
                <w:top w:val="none" w:sz="0" w:space="0" w:color="auto"/>
                <w:left w:val="none" w:sz="0" w:space="0" w:color="auto"/>
                <w:bottom w:val="none" w:sz="0" w:space="0" w:color="auto"/>
                <w:right w:val="none" w:sz="0" w:space="0" w:color="auto"/>
              </w:divBdr>
            </w:div>
            <w:div w:id="1186483462">
              <w:marLeft w:val="0"/>
              <w:marRight w:val="0"/>
              <w:marTop w:val="0"/>
              <w:marBottom w:val="0"/>
              <w:divBdr>
                <w:top w:val="none" w:sz="0" w:space="0" w:color="auto"/>
                <w:left w:val="none" w:sz="0" w:space="0" w:color="auto"/>
                <w:bottom w:val="none" w:sz="0" w:space="0" w:color="auto"/>
                <w:right w:val="none" w:sz="0" w:space="0" w:color="auto"/>
              </w:divBdr>
            </w:div>
            <w:div w:id="1227104691">
              <w:marLeft w:val="0"/>
              <w:marRight w:val="0"/>
              <w:marTop w:val="0"/>
              <w:marBottom w:val="0"/>
              <w:divBdr>
                <w:top w:val="none" w:sz="0" w:space="0" w:color="auto"/>
                <w:left w:val="none" w:sz="0" w:space="0" w:color="auto"/>
                <w:bottom w:val="none" w:sz="0" w:space="0" w:color="auto"/>
                <w:right w:val="none" w:sz="0" w:space="0" w:color="auto"/>
              </w:divBdr>
            </w:div>
            <w:div w:id="15142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3268">
      <w:bodyDiv w:val="1"/>
      <w:marLeft w:val="0"/>
      <w:marRight w:val="0"/>
      <w:marTop w:val="0"/>
      <w:marBottom w:val="0"/>
      <w:divBdr>
        <w:top w:val="none" w:sz="0" w:space="0" w:color="auto"/>
        <w:left w:val="none" w:sz="0" w:space="0" w:color="auto"/>
        <w:bottom w:val="none" w:sz="0" w:space="0" w:color="auto"/>
        <w:right w:val="none" w:sz="0" w:space="0" w:color="auto"/>
      </w:divBdr>
      <w:divsChild>
        <w:div w:id="1737822975">
          <w:marLeft w:val="0"/>
          <w:marRight w:val="0"/>
          <w:marTop w:val="0"/>
          <w:marBottom w:val="0"/>
          <w:divBdr>
            <w:top w:val="none" w:sz="0" w:space="0" w:color="auto"/>
            <w:left w:val="none" w:sz="0" w:space="0" w:color="auto"/>
            <w:bottom w:val="none" w:sz="0" w:space="0" w:color="auto"/>
            <w:right w:val="none" w:sz="0" w:space="0" w:color="auto"/>
          </w:divBdr>
          <w:divsChild>
            <w:div w:id="645159908">
              <w:marLeft w:val="0"/>
              <w:marRight w:val="0"/>
              <w:marTop w:val="0"/>
              <w:marBottom w:val="0"/>
              <w:divBdr>
                <w:top w:val="none" w:sz="0" w:space="0" w:color="auto"/>
                <w:left w:val="none" w:sz="0" w:space="0" w:color="auto"/>
                <w:bottom w:val="none" w:sz="0" w:space="0" w:color="auto"/>
                <w:right w:val="none" w:sz="0" w:space="0" w:color="auto"/>
              </w:divBdr>
            </w:div>
            <w:div w:id="917326218">
              <w:marLeft w:val="0"/>
              <w:marRight w:val="0"/>
              <w:marTop w:val="0"/>
              <w:marBottom w:val="0"/>
              <w:divBdr>
                <w:top w:val="none" w:sz="0" w:space="0" w:color="auto"/>
                <w:left w:val="none" w:sz="0" w:space="0" w:color="auto"/>
                <w:bottom w:val="none" w:sz="0" w:space="0" w:color="auto"/>
                <w:right w:val="none" w:sz="0" w:space="0" w:color="auto"/>
              </w:divBdr>
            </w:div>
            <w:div w:id="1033655448">
              <w:marLeft w:val="0"/>
              <w:marRight w:val="0"/>
              <w:marTop w:val="0"/>
              <w:marBottom w:val="0"/>
              <w:divBdr>
                <w:top w:val="none" w:sz="0" w:space="0" w:color="auto"/>
                <w:left w:val="none" w:sz="0" w:space="0" w:color="auto"/>
                <w:bottom w:val="none" w:sz="0" w:space="0" w:color="auto"/>
                <w:right w:val="none" w:sz="0" w:space="0" w:color="auto"/>
              </w:divBdr>
            </w:div>
            <w:div w:id="1387217476">
              <w:marLeft w:val="0"/>
              <w:marRight w:val="0"/>
              <w:marTop w:val="0"/>
              <w:marBottom w:val="0"/>
              <w:divBdr>
                <w:top w:val="none" w:sz="0" w:space="0" w:color="auto"/>
                <w:left w:val="none" w:sz="0" w:space="0" w:color="auto"/>
                <w:bottom w:val="none" w:sz="0" w:space="0" w:color="auto"/>
                <w:right w:val="none" w:sz="0" w:space="0" w:color="auto"/>
              </w:divBdr>
            </w:div>
            <w:div w:id="17382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8719">
      <w:bodyDiv w:val="1"/>
      <w:marLeft w:val="0"/>
      <w:marRight w:val="0"/>
      <w:marTop w:val="0"/>
      <w:marBottom w:val="0"/>
      <w:divBdr>
        <w:top w:val="none" w:sz="0" w:space="0" w:color="auto"/>
        <w:left w:val="none" w:sz="0" w:space="0" w:color="auto"/>
        <w:bottom w:val="none" w:sz="0" w:space="0" w:color="auto"/>
        <w:right w:val="none" w:sz="0" w:space="0" w:color="auto"/>
      </w:divBdr>
    </w:div>
    <w:div w:id="1514346495">
      <w:bodyDiv w:val="1"/>
      <w:marLeft w:val="0"/>
      <w:marRight w:val="0"/>
      <w:marTop w:val="0"/>
      <w:marBottom w:val="0"/>
      <w:divBdr>
        <w:top w:val="none" w:sz="0" w:space="0" w:color="auto"/>
        <w:left w:val="none" w:sz="0" w:space="0" w:color="auto"/>
        <w:bottom w:val="none" w:sz="0" w:space="0" w:color="auto"/>
        <w:right w:val="none" w:sz="0" w:space="0" w:color="auto"/>
      </w:divBdr>
      <w:divsChild>
        <w:div w:id="724991407">
          <w:marLeft w:val="0"/>
          <w:marRight w:val="0"/>
          <w:marTop w:val="0"/>
          <w:marBottom w:val="0"/>
          <w:divBdr>
            <w:top w:val="none" w:sz="0" w:space="0" w:color="auto"/>
            <w:left w:val="none" w:sz="0" w:space="0" w:color="auto"/>
            <w:bottom w:val="none" w:sz="0" w:space="0" w:color="auto"/>
            <w:right w:val="none" w:sz="0" w:space="0" w:color="auto"/>
          </w:divBdr>
          <w:divsChild>
            <w:div w:id="409350093">
              <w:marLeft w:val="0"/>
              <w:marRight w:val="0"/>
              <w:marTop w:val="0"/>
              <w:marBottom w:val="0"/>
              <w:divBdr>
                <w:top w:val="none" w:sz="0" w:space="0" w:color="auto"/>
                <w:left w:val="none" w:sz="0" w:space="0" w:color="auto"/>
                <w:bottom w:val="none" w:sz="0" w:space="0" w:color="auto"/>
                <w:right w:val="none" w:sz="0" w:space="0" w:color="auto"/>
              </w:divBdr>
            </w:div>
            <w:div w:id="484010129">
              <w:marLeft w:val="0"/>
              <w:marRight w:val="0"/>
              <w:marTop w:val="0"/>
              <w:marBottom w:val="0"/>
              <w:divBdr>
                <w:top w:val="none" w:sz="0" w:space="0" w:color="auto"/>
                <w:left w:val="none" w:sz="0" w:space="0" w:color="auto"/>
                <w:bottom w:val="none" w:sz="0" w:space="0" w:color="auto"/>
                <w:right w:val="none" w:sz="0" w:space="0" w:color="auto"/>
              </w:divBdr>
            </w:div>
            <w:div w:id="550768798">
              <w:marLeft w:val="0"/>
              <w:marRight w:val="0"/>
              <w:marTop w:val="0"/>
              <w:marBottom w:val="0"/>
              <w:divBdr>
                <w:top w:val="none" w:sz="0" w:space="0" w:color="auto"/>
                <w:left w:val="none" w:sz="0" w:space="0" w:color="auto"/>
                <w:bottom w:val="none" w:sz="0" w:space="0" w:color="auto"/>
                <w:right w:val="none" w:sz="0" w:space="0" w:color="auto"/>
              </w:divBdr>
            </w:div>
            <w:div w:id="1340158569">
              <w:marLeft w:val="0"/>
              <w:marRight w:val="0"/>
              <w:marTop w:val="0"/>
              <w:marBottom w:val="0"/>
              <w:divBdr>
                <w:top w:val="none" w:sz="0" w:space="0" w:color="auto"/>
                <w:left w:val="none" w:sz="0" w:space="0" w:color="auto"/>
                <w:bottom w:val="none" w:sz="0" w:space="0" w:color="auto"/>
                <w:right w:val="none" w:sz="0" w:space="0" w:color="auto"/>
              </w:divBdr>
            </w:div>
            <w:div w:id="1564674840">
              <w:marLeft w:val="0"/>
              <w:marRight w:val="0"/>
              <w:marTop w:val="0"/>
              <w:marBottom w:val="0"/>
              <w:divBdr>
                <w:top w:val="none" w:sz="0" w:space="0" w:color="auto"/>
                <w:left w:val="none" w:sz="0" w:space="0" w:color="auto"/>
                <w:bottom w:val="none" w:sz="0" w:space="0" w:color="auto"/>
                <w:right w:val="none" w:sz="0" w:space="0" w:color="auto"/>
              </w:divBdr>
            </w:div>
            <w:div w:id="20549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596">
      <w:bodyDiv w:val="1"/>
      <w:marLeft w:val="0"/>
      <w:marRight w:val="0"/>
      <w:marTop w:val="0"/>
      <w:marBottom w:val="0"/>
      <w:divBdr>
        <w:top w:val="none" w:sz="0" w:space="0" w:color="auto"/>
        <w:left w:val="none" w:sz="0" w:space="0" w:color="auto"/>
        <w:bottom w:val="none" w:sz="0" w:space="0" w:color="auto"/>
        <w:right w:val="none" w:sz="0" w:space="0" w:color="auto"/>
      </w:divBdr>
      <w:divsChild>
        <w:div w:id="689457643">
          <w:marLeft w:val="0"/>
          <w:marRight w:val="0"/>
          <w:marTop w:val="0"/>
          <w:marBottom w:val="0"/>
          <w:divBdr>
            <w:top w:val="none" w:sz="0" w:space="0" w:color="auto"/>
            <w:left w:val="none" w:sz="0" w:space="0" w:color="auto"/>
            <w:bottom w:val="none" w:sz="0" w:space="0" w:color="auto"/>
            <w:right w:val="none" w:sz="0" w:space="0" w:color="auto"/>
          </w:divBdr>
          <w:divsChild>
            <w:div w:id="609967399">
              <w:marLeft w:val="0"/>
              <w:marRight w:val="0"/>
              <w:marTop w:val="0"/>
              <w:marBottom w:val="0"/>
              <w:divBdr>
                <w:top w:val="none" w:sz="0" w:space="0" w:color="auto"/>
                <w:left w:val="none" w:sz="0" w:space="0" w:color="auto"/>
                <w:bottom w:val="none" w:sz="0" w:space="0" w:color="auto"/>
                <w:right w:val="none" w:sz="0" w:space="0" w:color="auto"/>
              </w:divBdr>
            </w:div>
            <w:div w:id="802844616">
              <w:marLeft w:val="0"/>
              <w:marRight w:val="0"/>
              <w:marTop w:val="0"/>
              <w:marBottom w:val="0"/>
              <w:divBdr>
                <w:top w:val="none" w:sz="0" w:space="0" w:color="auto"/>
                <w:left w:val="none" w:sz="0" w:space="0" w:color="auto"/>
                <w:bottom w:val="none" w:sz="0" w:space="0" w:color="auto"/>
                <w:right w:val="none" w:sz="0" w:space="0" w:color="auto"/>
              </w:divBdr>
            </w:div>
            <w:div w:id="1301958893">
              <w:marLeft w:val="0"/>
              <w:marRight w:val="0"/>
              <w:marTop w:val="0"/>
              <w:marBottom w:val="0"/>
              <w:divBdr>
                <w:top w:val="none" w:sz="0" w:space="0" w:color="auto"/>
                <w:left w:val="none" w:sz="0" w:space="0" w:color="auto"/>
                <w:bottom w:val="none" w:sz="0" w:space="0" w:color="auto"/>
                <w:right w:val="none" w:sz="0" w:space="0" w:color="auto"/>
              </w:divBdr>
            </w:div>
            <w:div w:id="1775633796">
              <w:marLeft w:val="0"/>
              <w:marRight w:val="0"/>
              <w:marTop w:val="0"/>
              <w:marBottom w:val="0"/>
              <w:divBdr>
                <w:top w:val="none" w:sz="0" w:space="0" w:color="auto"/>
                <w:left w:val="none" w:sz="0" w:space="0" w:color="auto"/>
                <w:bottom w:val="none" w:sz="0" w:space="0" w:color="auto"/>
                <w:right w:val="none" w:sz="0" w:space="0" w:color="auto"/>
              </w:divBdr>
            </w:div>
            <w:div w:id="18907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4774">
      <w:bodyDiv w:val="1"/>
      <w:marLeft w:val="0"/>
      <w:marRight w:val="0"/>
      <w:marTop w:val="0"/>
      <w:marBottom w:val="0"/>
      <w:divBdr>
        <w:top w:val="none" w:sz="0" w:space="0" w:color="auto"/>
        <w:left w:val="none" w:sz="0" w:space="0" w:color="auto"/>
        <w:bottom w:val="none" w:sz="0" w:space="0" w:color="auto"/>
        <w:right w:val="none" w:sz="0" w:space="0" w:color="auto"/>
      </w:divBdr>
      <w:divsChild>
        <w:div w:id="549416113">
          <w:marLeft w:val="0"/>
          <w:marRight w:val="0"/>
          <w:marTop w:val="0"/>
          <w:marBottom w:val="0"/>
          <w:divBdr>
            <w:top w:val="none" w:sz="0" w:space="0" w:color="auto"/>
            <w:left w:val="none" w:sz="0" w:space="0" w:color="auto"/>
            <w:bottom w:val="none" w:sz="0" w:space="0" w:color="auto"/>
            <w:right w:val="none" w:sz="0" w:space="0" w:color="auto"/>
          </w:divBdr>
          <w:divsChild>
            <w:div w:id="415713052">
              <w:marLeft w:val="0"/>
              <w:marRight w:val="0"/>
              <w:marTop w:val="0"/>
              <w:marBottom w:val="0"/>
              <w:divBdr>
                <w:top w:val="none" w:sz="0" w:space="0" w:color="auto"/>
                <w:left w:val="none" w:sz="0" w:space="0" w:color="auto"/>
                <w:bottom w:val="none" w:sz="0" w:space="0" w:color="auto"/>
                <w:right w:val="none" w:sz="0" w:space="0" w:color="auto"/>
              </w:divBdr>
            </w:div>
            <w:div w:id="576289462">
              <w:marLeft w:val="0"/>
              <w:marRight w:val="0"/>
              <w:marTop w:val="0"/>
              <w:marBottom w:val="0"/>
              <w:divBdr>
                <w:top w:val="none" w:sz="0" w:space="0" w:color="auto"/>
                <w:left w:val="none" w:sz="0" w:space="0" w:color="auto"/>
                <w:bottom w:val="none" w:sz="0" w:space="0" w:color="auto"/>
                <w:right w:val="none" w:sz="0" w:space="0" w:color="auto"/>
              </w:divBdr>
            </w:div>
            <w:div w:id="647128339">
              <w:marLeft w:val="0"/>
              <w:marRight w:val="0"/>
              <w:marTop w:val="0"/>
              <w:marBottom w:val="0"/>
              <w:divBdr>
                <w:top w:val="none" w:sz="0" w:space="0" w:color="auto"/>
                <w:left w:val="none" w:sz="0" w:space="0" w:color="auto"/>
                <w:bottom w:val="none" w:sz="0" w:space="0" w:color="auto"/>
                <w:right w:val="none" w:sz="0" w:space="0" w:color="auto"/>
              </w:divBdr>
            </w:div>
            <w:div w:id="651101545">
              <w:marLeft w:val="0"/>
              <w:marRight w:val="0"/>
              <w:marTop w:val="0"/>
              <w:marBottom w:val="0"/>
              <w:divBdr>
                <w:top w:val="none" w:sz="0" w:space="0" w:color="auto"/>
                <w:left w:val="none" w:sz="0" w:space="0" w:color="auto"/>
                <w:bottom w:val="none" w:sz="0" w:space="0" w:color="auto"/>
                <w:right w:val="none" w:sz="0" w:space="0" w:color="auto"/>
              </w:divBdr>
            </w:div>
            <w:div w:id="885873531">
              <w:marLeft w:val="0"/>
              <w:marRight w:val="0"/>
              <w:marTop w:val="0"/>
              <w:marBottom w:val="0"/>
              <w:divBdr>
                <w:top w:val="none" w:sz="0" w:space="0" w:color="auto"/>
                <w:left w:val="none" w:sz="0" w:space="0" w:color="auto"/>
                <w:bottom w:val="none" w:sz="0" w:space="0" w:color="auto"/>
                <w:right w:val="none" w:sz="0" w:space="0" w:color="auto"/>
              </w:divBdr>
            </w:div>
            <w:div w:id="9891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4526">
      <w:bodyDiv w:val="1"/>
      <w:marLeft w:val="0"/>
      <w:marRight w:val="0"/>
      <w:marTop w:val="0"/>
      <w:marBottom w:val="0"/>
      <w:divBdr>
        <w:top w:val="none" w:sz="0" w:space="0" w:color="auto"/>
        <w:left w:val="none" w:sz="0" w:space="0" w:color="auto"/>
        <w:bottom w:val="none" w:sz="0" w:space="0" w:color="auto"/>
        <w:right w:val="none" w:sz="0" w:space="0" w:color="auto"/>
      </w:divBdr>
    </w:div>
    <w:div w:id="1634479574">
      <w:bodyDiv w:val="1"/>
      <w:marLeft w:val="0"/>
      <w:marRight w:val="0"/>
      <w:marTop w:val="0"/>
      <w:marBottom w:val="0"/>
      <w:divBdr>
        <w:top w:val="none" w:sz="0" w:space="0" w:color="auto"/>
        <w:left w:val="none" w:sz="0" w:space="0" w:color="auto"/>
        <w:bottom w:val="none" w:sz="0" w:space="0" w:color="auto"/>
        <w:right w:val="none" w:sz="0" w:space="0" w:color="auto"/>
      </w:divBdr>
    </w:div>
    <w:div w:id="1734691400">
      <w:bodyDiv w:val="1"/>
      <w:marLeft w:val="0"/>
      <w:marRight w:val="0"/>
      <w:marTop w:val="0"/>
      <w:marBottom w:val="0"/>
      <w:divBdr>
        <w:top w:val="none" w:sz="0" w:space="0" w:color="auto"/>
        <w:left w:val="none" w:sz="0" w:space="0" w:color="auto"/>
        <w:bottom w:val="none" w:sz="0" w:space="0" w:color="auto"/>
        <w:right w:val="none" w:sz="0" w:space="0" w:color="auto"/>
      </w:divBdr>
      <w:divsChild>
        <w:div w:id="1602685535">
          <w:marLeft w:val="0"/>
          <w:marRight w:val="0"/>
          <w:marTop w:val="0"/>
          <w:marBottom w:val="0"/>
          <w:divBdr>
            <w:top w:val="none" w:sz="0" w:space="0" w:color="auto"/>
            <w:left w:val="none" w:sz="0" w:space="0" w:color="auto"/>
            <w:bottom w:val="none" w:sz="0" w:space="0" w:color="auto"/>
            <w:right w:val="none" w:sz="0" w:space="0" w:color="auto"/>
          </w:divBdr>
        </w:div>
      </w:divsChild>
    </w:div>
    <w:div w:id="1799571372">
      <w:bodyDiv w:val="1"/>
      <w:marLeft w:val="0"/>
      <w:marRight w:val="0"/>
      <w:marTop w:val="0"/>
      <w:marBottom w:val="0"/>
      <w:divBdr>
        <w:top w:val="none" w:sz="0" w:space="0" w:color="auto"/>
        <w:left w:val="none" w:sz="0" w:space="0" w:color="auto"/>
        <w:bottom w:val="none" w:sz="0" w:space="0" w:color="auto"/>
        <w:right w:val="none" w:sz="0" w:space="0" w:color="auto"/>
      </w:divBdr>
    </w:div>
    <w:div w:id="1954818823">
      <w:bodyDiv w:val="1"/>
      <w:marLeft w:val="0"/>
      <w:marRight w:val="0"/>
      <w:marTop w:val="0"/>
      <w:marBottom w:val="0"/>
      <w:divBdr>
        <w:top w:val="none" w:sz="0" w:space="0" w:color="auto"/>
        <w:left w:val="none" w:sz="0" w:space="0" w:color="auto"/>
        <w:bottom w:val="none" w:sz="0" w:space="0" w:color="auto"/>
        <w:right w:val="none" w:sz="0" w:space="0" w:color="auto"/>
      </w:divBdr>
    </w:div>
    <w:div w:id="2098399105">
      <w:bodyDiv w:val="1"/>
      <w:marLeft w:val="0"/>
      <w:marRight w:val="0"/>
      <w:marTop w:val="0"/>
      <w:marBottom w:val="0"/>
      <w:divBdr>
        <w:top w:val="none" w:sz="0" w:space="0" w:color="auto"/>
        <w:left w:val="none" w:sz="0" w:space="0" w:color="auto"/>
        <w:bottom w:val="none" w:sz="0" w:space="0" w:color="auto"/>
        <w:right w:val="none" w:sz="0" w:space="0" w:color="auto"/>
      </w:divBdr>
      <w:divsChild>
        <w:div w:id="873149717">
          <w:marLeft w:val="0"/>
          <w:marRight w:val="0"/>
          <w:marTop w:val="0"/>
          <w:marBottom w:val="0"/>
          <w:divBdr>
            <w:top w:val="none" w:sz="0" w:space="0" w:color="auto"/>
            <w:left w:val="none" w:sz="0" w:space="0" w:color="auto"/>
            <w:bottom w:val="none" w:sz="0" w:space="0" w:color="auto"/>
            <w:right w:val="none" w:sz="0" w:space="0" w:color="auto"/>
          </w:divBdr>
          <w:divsChild>
            <w:div w:id="125006367">
              <w:marLeft w:val="0"/>
              <w:marRight w:val="0"/>
              <w:marTop w:val="0"/>
              <w:marBottom w:val="0"/>
              <w:divBdr>
                <w:top w:val="none" w:sz="0" w:space="0" w:color="auto"/>
                <w:left w:val="none" w:sz="0" w:space="0" w:color="auto"/>
                <w:bottom w:val="none" w:sz="0" w:space="0" w:color="auto"/>
                <w:right w:val="none" w:sz="0" w:space="0" w:color="auto"/>
              </w:divBdr>
            </w:div>
            <w:div w:id="1111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3828">
      <w:bodyDiv w:val="1"/>
      <w:marLeft w:val="0"/>
      <w:marRight w:val="0"/>
      <w:marTop w:val="0"/>
      <w:marBottom w:val="0"/>
      <w:divBdr>
        <w:top w:val="none" w:sz="0" w:space="0" w:color="auto"/>
        <w:left w:val="none" w:sz="0" w:space="0" w:color="auto"/>
        <w:bottom w:val="none" w:sz="0" w:space="0" w:color="auto"/>
        <w:right w:val="none" w:sz="0" w:space="0" w:color="auto"/>
      </w:divBdr>
      <w:divsChild>
        <w:div w:id="133833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hwfire1.sharepoint.com/sites/InformationGovernanceSite" TargetMode="External" Id="rId26" /><Relationship Type="http://schemas.openxmlformats.org/officeDocument/2006/relationships/hyperlink" Target="https://www.legislation.gov.uk/eur/2016/679/article/6" TargetMode="External" Id="rId21" /><Relationship Type="http://schemas.openxmlformats.org/officeDocument/2006/relationships/hyperlink" Target="https://hwfire1.sharepoint.com/sites/ServicePolicyInstructions/SPIs/Forms/AllItems.aspx?viewid=13f702b1%2D3986%2D4840%2Db844%2Dcf79be988b60" TargetMode="External" Id="rId42" /><Relationship Type="http://schemas.openxmlformats.org/officeDocument/2006/relationships/header" Target="header1.xml" Id="rId47" /><Relationship Type="http://schemas.openxmlformats.org/officeDocument/2006/relationships/hyperlink" Target="https://hwfire1.sharepoint.com/sites/InformationGovernanceSite/Shared%20Documents/Forms/AllItems.aspx" TargetMode="External" Id="rId63" /><Relationship Type="http://schemas.openxmlformats.org/officeDocument/2006/relationships/header" Target="header12.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file://hwfire.org.uk/hwfrs-Users/Users/ASzlachta/Desktop/SPI%20Template%20v3.2.docx" TargetMode="External" Id="rId16" /><Relationship Type="http://schemas.openxmlformats.org/officeDocument/2006/relationships/hyperlink" Target="mailto:Informationrequests@hwfire.org.uk" TargetMode="External" Id="rId29" /><Relationship Type="http://schemas.openxmlformats.org/officeDocument/2006/relationships/hyperlink" Target="https://www.legislation.gov.uk/eur/2016/679/article/6" TargetMode="External" Id="rId24" /><Relationship Type="http://schemas.openxmlformats.org/officeDocument/2006/relationships/hyperlink" Target="mailto:HRSupport@hwfire.org.uk" TargetMode="External" Id="rId32" /><Relationship Type="http://schemas.openxmlformats.org/officeDocument/2006/relationships/hyperlink" Target="https://www.legislation.gov.uk/uksi/2005/2042" TargetMode="External" Id="rId37" /><Relationship Type="http://schemas.openxmlformats.org/officeDocument/2006/relationships/hyperlink" Target="https://hwfire1.sharepoint.com/sites/ServicePolicyInstructions/Forms/Forms/AllItems.aspx?viewid=c77b8e84%2D60ca%2D49e5%2D931f%2Dda646b62a5d5" TargetMode="External" Id="rId40" /><Relationship Type="http://schemas.openxmlformats.org/officeDocument/2006/relationships/footer" Target="footer1.xml" Id="rId45" /><Relationship Type="http://schemas.openxmlformats.org/officeDocument/2006/relationships/image" Target="media/image6.png" Id="rId53" /><Relationship Type="http://schemas.openxmlformats.org/officeDocument/2006/relationships/footer" Target="footer6.xml" Id="rId58" /><Relationship Type="http://schemas.openxmlformats.org/officeDocument/2006/relationships/header" Target="header11.xml" Id="rId66" /><Relationship Type="http://schemas.openxmlformats.org/officeDocument/2006/relationships/numbering" Target="numbering.xml" Id="rId5" /><Relationship Type="http://schemas.openxmlformats.org/officeDocument/2006/relationships/header" Target="header9.xml" Id="rId61" /><Relationship Type="http://schemas.openxmlformats.org/officeDocument/2006/relationships/hyperlink" Target="https://www.legislation.gov.uk/ukpga/2018/12/contents/enacted" TargetMode="External" Id="rId19" /><Relationship Type="http://schemas.openxmlformats.org/officeDocument/2006/relationships/hyperlink" Target="https://www.firestandards.org/standards/approved/safeguarding-fsd-pre02/" TargetMode="External" Id="rId14" /><Relationship Type="http://schemas.openxmlformats.org/officeDocument/2006/relationships/hyperlink" Target="https://www.legislation.gov.uk/eur/2016/679/article/6" TargetMode="External" Id="rId22" /><Relationship Type="http://schemas.openxmlformats.org/officeDocument/2006/relationships/hyperlink" Target="http://www.ico.org.uk/" TargetMode="External" Id="rId27" /><Relationship Type="http://schemas.openxmlformats.org/officeDocument/2006/relationships/hyperlink" Target="https://www.legislation.gov.uk/eur/2016/679/article/13" TargetMode="External" Id="rId30" /><Relationship Type="http://schemas.openxmlformats.org/officeDocument/2006/relationships/hyperlink" Target="https://hwfire1.sharepoint.com/sites/ServicePolicyInstructions/SPIs/Forms/AllItems.aspx?viewid=13f702b1%2D3986%2D4840%2Db844%2Dcf79be988b60" TargetMode="External" Id="rId35" /><Relationship Type="http://schemas.openxmlformats.org/officeDocument/2006/relationships/hyperlink" Target="https://hwfire1.sharepoint.com/sites/ServicePolicyInstructions/SPIs/Forms/AllItems.aspx?viewid=13f702b1%2D3986%2D4840%2Db844%2Dcf79be988b60" TargetMode="External" Id="rId43" /><Relationship Type="http://schemas.openxmlformats.org/officeDocument/2006/relationships/header" Target="header2.xml" Id="rId48" /><Relationship Type="http://schemas.openxmlformats.org/officeDocument/2006/relationships/footer" Target="footer5.xml" Id="rId56" /><Relationship Type="http://schemas.openxmlformats.org/officeDocument/2006/relationships/hyperlink" Target="mailto:informationrequests@hwfire.org.uk" TargetMode="External" Id="rId64" /><Relationship Type="http://schemas.openxmlformats.org/officeDocument/2006/relationships/fontTable" Target="fontTable.xml" Id="rId69" /><Relationship Type="http://schemas.openxmlformats.org/officeDocument/2006/relationships/webSettings" Target="webSettings.xml" Id="rId8" /><Relationship Type="http://schemas.openxmlformats.org/officeDocument/2006/relationships/header" Target="header3.xml" Id="rId51" /><Relationship Type="http://schemas.openxmlformats.org/officeDocument/2006/relationships/customXml" Target="../customXml/item3.xml" Id="rId3" /><Relationship Type="http://schemas.openxmlformats.org/officeDocument/2006/relationships/hyperlink" Target="https://gbr01.safelinks.protection.outlook.com/?url=https%3A%2F%2Fwww.ukfrs.com%2Fcore-code-ethics&amp;data=05%7C01%7CASzlachta%40hwfire.org.uk%7Cdafe988c5529479cdff008da859fa53c%7C09c53cc0fd994f8cbc79935df9539402%7C0%7C0%7C637969217955683062%7CUnknown%7CTWFpbGZsb3d8eyJWIjoiMC4wLjAwMDAiLCJQIjoiV2luMzIiLCJBTiI6Ik1haWwiLCJXVCI6Mn0%3D%7C3000%7C%7C%7C&amp;sdata=M7JY9X5UNnE53x%2BuhjZP4iJNZo8n6xPfvoHgKem1peA%3D&amp;reserved=0" TargetMode="External" Id="rId12" /><Relationship Type="http://schemas.openxmlformats.org/officeDocument/2006/relationships/hyperlink" Target="file://hwfire.org.uk/hwfrs-Users/Users/ASzlachta/Desktop/SPI%20Template%20v3.2.docx" TargetMode="External" Id="rId17" /><Relationship Type="http://schemas.openxmlformats.org/officeDocument/2006/relationships/hyperlink" Target="http://www.legislation.gov.uk/ukpga/2018/12/pdfs/ukpga_20180012_en.pdf" TargetMode="External" Id="rId25" /><Relationship Type="http://schemas.openxmlformats.org/officeDocument/2006/relationships/hyperlink" Target="https://hwfire1.sharepoint.com/sites/ServicePolicyInstructions/SPIs/Forms/AllItems.aspx?viewid=13f702b1%2D3986%2D4840%2Db844%2Dcf79be988b60" TargetMode="External" Id="rId33" /><Relationship Type="http://schemas.openxmlformats.org/officeDocument/2006/relationships/hyperlink" Target="https://hwfire1.sharepoint.com/sites/ServicePolicyInstructions/SPIs/Forms/AllItems.aspx?viewid=13f702b1%2D3986%2D4840%2Db844%2Dcf79be988b60" TargetMode="External" Id="rId38" /><Relationship Type="http://schemas.openxmlformats.org/officeDocument/2006/relationships/image" Target="media/image5.png" Id="rId46" /><Relationship Type="http://schemas.openxmlformats.org/officeDocument/2006/relationships/header" Target="header7.xml" Id="rId59" /><Relationship Type="http://schemas.openxmlformats.org/officeDocument/2006/relationships/footer" Target="footer7.xml" Id="rId67" /><Relationship Type="http://schemas.openxmlformats.org/officeDocument/2006/relationships/hyperlink" Target="https://www.legislation.gov.uk/ukpga/2025/18/contents/enacted" TargetMode="External" Id="rId20" /><Relationship Type="http://schemas.openxmlformats.org/officeDocument/2006/relationships/hyperlink" Target="mailto:informationrequests@hwfire.org.uk" TargetMode="External" Id="rId41" /><Relationship Type="http://schemas.openxmlformats.org/officeDocument/2006/relationships/header" Target="header4.xml" Id="rId54" /><Relationship Type="http://schemas.openxmlformats.org/officeDocument/2006/relationships/image" Target="media/image7.png" Id="rId62" /><Relationship Type="http://schemas.openxmlformats.org/officeDocument/2006/relationships/theme" Target="theme/theme1.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wfire1.sharepoint.com/sites/ServicePolicyInstructions/SitePages/SPIs.aspx" TargetMode="External" Id="rId15" /><Relationship Type="http://schemas.openxmlformats.org/officeDocument/2006/relationships/hyperlink" Target="https://www.legislation.gov.uk/eur/2016/679/article/9" TargetMode="External" Id="rId23" /><Relationship Type="http://schemas.openxmlformats.org/officeDocument/2006/relationships/hyperlink" Target="https://hwfire1.sharepoint.com/sites/ServicePolicyInstructions/SPIs/Forms/AllItems.aspx?viewid=13f702b1%2D3986%2D4840%2Db844%2Dcf79be988b60" TargetMode="External" Id="rId28" /><Relationship Type="http://schemas.openxmlformats.org/officeDocument/2006/relationships/hyperlink" Target="https://hwfire1.sharepoint.com/sites/ServicePolicyInstructions/Forms/Forms/AllItems.aspx?viewid=c77b8e84%2D60ca%2D49e5%2D931f%2Dda646b62a5d5" TargetMode="External" Id="rId36" /><Relationship Type="http://schemas.openxmlformats.org/officeDocument/2006/relationships/footer" Target="footer2.xml" Id="rId49" /><Relationship Type="http://schemas.openxmlformats.org/officeDocument/2006/relationships/header" Target="header6.xml" Id="rId57" /><Relationship Type="http://schemas.openxmlformats.org/officeDocument/2006/relationships/endnotes" Target="endnotes.xml" Id="rId10" /><Relationship Type="http://schemas.openxmlformats.org/officeDocument/2006/relationships/hyperlink" Target="https://hwfire1.sharepoint.com/sites/ServicePolicyInstructions/Forms/Forms/AllItems.aspx?viewid=c77b8e84%2D60ca%2D49e5%2D931f%2Dda646b62a5d5" TargetMode="External" Id="rId31" /><Relationship Type="http://schemas.openxmlformats.org/officeDocument/2006/relationships/hyperlink" Target="https://hwfire1.sharepoint.com/sites/ServicePolicyInstructions/SPIs/Forms/AllItems.aspx?viewid=13f702b1%2D3986%2D4840%2Db844%2Dcf79be988b60" TargetMode="External" Id="rId44" /><Relationship Type="http://schemas.openxmlformats.org/officeDocument/2006/relationships/footer" Target="footer4.xml" Id="rId52" /><Relationship Type="http://schemas.openxmlformats.org/officeDocument/2006/relationships/header" Target="header8.xml" Id="rId60" /><Relationship Type="http://schemas.openxmlformats.org/officeDocument/2006/relationships/header" Target="header10.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3" /><Relationship Type="http://schemas.openxmlformats.org/officeDocument/2006/relationships/hyperlink" Target="https://www.legislation.gov.uk/eur/2016/679" TargetMode="External" Id="rId18" /><Relationship Type="http://schemas.openxmlformats.org/officeDocument/2006/relationships/hyperlink" Target="https://ico.org.uk/global/privacy-notice/" TargetMode="External" Id="rId39" /><Relationship Type="http://schemas.openxmlformats.org/officeDocument/2006/relationships/hyperlink" Target="mailto:FBControl@hwfire.org.uk" TargetMode="External" Id="rId34" /><Relationship Type="http://schemas.openxmlformats.org/officeDocument/2006/relationships/footer" Target="footer3.xml" Id="rId50" /><Relationship Type="http://schemas.openxmlformats.org/officeDocument/2006/relationships/header" Target="header5.xml" Id="rId55" /><Relationship Type="http://schemas.openxmlformats.org/officeDocument/2006/relationships/image" Target="/media/image8.png" Id="rId537188925"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orate xmlns="0cda04d3-7ce0-4c02-846c-9f7c970e3e91">Prevention</Directorate>
    <ReviewDate xmlns="0cda04d3-7ce0-4c02-846c-9f7c970e3e91">2027-09-14T23:00:00+00:00</ReviewDate>
    <Department xmlns="0cda04d3-7ce0-4c02-846c-9f7c970e3e91">Information Governance</Department>
    <URN xmlns="0cda04d3-7ce0-4c02-846c-9f7c970e3e91">SPI_IG_002</URN>
    <PublishingDate xmlns="0cda04d3-7ce0-4c02-846c-9f7c970e3e91">15/09/2025</Publishing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C95494C49B241AA83C4662F8DB9C5" ma:contentTypeVersion="10" ma:contentTypeDescription="Create a new document." ma:contentTypeScope="" ma:versionID="0d3a136ff759d1c9acb0f4563d5fa5c9">
  <xsd:schema xmlns:xsd="http://www.w3.org/2001/XMLSchema" xmlns:xs="http://www.w3.org/2001/XMLSchema" xmlns:p="http://schemas.microsoft.com/office/2006/metadata/properties" xmlns:ns2="0cda04d3-7ce0-4c02-846c-9f7c970e3e91" targetNamespace="http://schemas.microsoft.com/office/2006/metadata/properties" ma:root="true" ma:fieldsID="63ab73f9899d392e6692ffc72ec4764f" ns2:_="">
    <xsd:import namespace="0cda04d3-7ce0-4c02-846c-9f7c970e3e91"/>
    <xsd:element name="properties">
      <xsd:complexType>
        <xsd:sequence>
          <xsd:element name="documentManagement">
            <xsd:complexType>
              <xsd:all>
                <xsd:element ref="ns2:ReviewDate" minOccurs="0"/>
                <xsd:element ref="ns2:Department" minOccurs="0"/>
                <xsd:element ref="ns2:Directorate" minOccurs="0"/>
                <xsd:element ref="ns2:MediaServiceMetadata" minOccurs="0"/>
                <xsd:element ref="ns2:MediaServiceFastMetadata" minOccurs="0"/>
                <xsd:element ref="ns2:MediaServiceSearchProperties" minOccurs="0"/>
                <xsd:element ref="ns2:MediaServiceObjectDetectorVersions" minOccurs="0"/>
                <xsd:element ref="ns2:URN"/>
                <xsd:element ref="ns2:Publish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a04d3-7ce0-4c02-846c-9f7c970e3e91" elementFormDefault="qualified">
    <xsd:import namespace="http://schemas.microsoft.com/office/2006/documentManagement/types"/>
    <xsd:import namespace="http://schemas.microsoft.com/office/infopath/2007/PartnerControls"/>
    <xsd:element name="ReviewDate" ma:index="8" nillable="true" ma:displayName="Review Date" ma:format="DateOnly" ma:internalName="ReviewDate">
      <xsd:simpleType>
        <xsd:restriction base="dms:DateTime"/>
      </xsd:simpleType>
    </xsd:element>
    <xsd:element name="Department" ma:index="9" nillable="true" ma:displayName="Department" ma:format="Dropdown" ma:internalName="Department">
      <xsd:simpleType>
        <xsd:restriction base="dms:Choice">
          <xsd:enumeration value="Committee Services"/>
          <xsd:enumeration value="Corporate Comms"/>
          <xsd:enumeration value="Environmental Sustainability"/>
          <xsd:enumeration value="Finance"/>
          <xsd:enumeration value="Fire Control"/>
          <xsd:enumeration value="Fire Safety"/>
          <xsd:enumeration value="Human Resources"/>
          <xsd:enumeration value="ICT"/>
          <xsd:enumeration value="Information Governance"/>
          <xsd:enumeration value="Legal"/>
          <xsd:enumeration value="Operational Logistics"/>
          <xsd:enumeration value="Operational Policy"/>
          <xsd:enumeration value="P&amp;I"/>
          <xsd:enumeration value="Payroll"/>
          <xsd:enumeration value="Pensions"/>
          <xsd:enumeration value="Prevention"/>
          <xsd:enumeration value="Procurement"/>
          <xsd:enumeration value="Property"/>
          <xsd:enumeration value="Protection Intel"/>
          <xsd:enumeration value="Protection TFS"/>
          <xsd:enumeration value="Stations"/>
          <xsd:enumeration value="Training Centre"/>
          <xsd:enumeration value="H&amp;S"/>
          <xsd:enumeration value="PAs"/>
          <xsd:enumeration value="Protection"/>
          <xsd:enumeration value="Response"/>
        </xsd:restriction>
      </xsd:simpleType>
    </xsd:element>
    <xsd:element name="Directorate" ma:index="10" nillable="true" ma:displayName="Directorate" ma:format="Dropdown" ma:internalName="Directorate">
      <xsd:simpleType>
        <xsd:restriction base="dms:Choice">
          <xsd:enumeration value="Response"/>
          <xsd:enumeration value="Protection"/>
          <xsd:enumeration value="Prevention"/>
          <xsd:enumeration value="Assets"/>
          <xsd:enumeration value="People"/>
          <xsd:enumeration value="Finance"/>
          <xsd:enumeration value="Legal"/>
          <xsd:enumeration value="SLB"/>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URN" ma:index="15" ma:displayName="URN" ma:description="Unique Reference Number" ma:format="Dropdown" ma:indexed="true" ma:internalName="URN">
      <xsd:simpleType>
        <xsd:restriction base="dms:Text">
          <xsd:maxLength value="255"/>
        </xsd:restriction>
      </xsd:simpleType>
    </xsd:element>
    <xsd:element name="PublishingDate" ma:index="16" nillable="true" ma:displayName="Publishing Date" ma:format="Dropdown" ma:internalName="Publishing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9A8C-44CE-41DD-9EAC-F539A0B31482}">
  <ds:schemaRefs>
    <ds:schemaRef ds:uri="http://schemas.microsoft.com/office/2006/metadata/properties"/>
    <ds:schemaRef ds:uri="http://schemas.microsoft.com/office/infopath/2007/PartnerControls"/>
    <ds:schemaRef ds:uri="0cda04d3-7ce0-4c02-846c-9f7c970e3e91"/>
  </ds:schemaRefs>
</ds:datastoreItem>
</file>

<file path=customXml/itemProps2.xml><?xml version="1.0" encoding="utf-8"?>
<ds:datastoreItem xmlns:ds="http://schemas.openxmlformats.org/officeDocument/2006/customXml" ds:itemID="{F2D47F81-0435-416F-B953-D9DE0C573030}"/>
</file>

<file path=customXml/itemProps3.xml><?xml version="1.0" encoding="utf-8"?>
<ds:datastoreItem xmlns:ds="http://schemas.openxmlformats.org/officeDocument/2006/customXml" ds:itemID="{2485DEE9-DE96-4F27-8855-C5FB709A07AB}">
  <ds:schemaRefs>
    <ds:schemaRef ds:uri="http://schemas.microsoft.com/sharepoint/v3/contenttype/forms"/>
  </ds:schemaRefs>
</ds:datastoreItem>
</file>

<file path=customXml/itemProps4.xml><?xml version="1.0" encoding="utf-8"?>
<ds:datastoreItem xmlns:ds="http://schemas.openxmlformats.org/officeDocument/2006/customXml" ds:itemID="{3A18EB4F-83AD-4581-9ACF-ACDF6BA51C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HWFRS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Text2</dc:creator>
  <lastModifiedBy>Szlachta, Aleksandra</lastModifiedBy>
  <revision>18</revision>
  <lastPrinted>2014-05-09T14:47:00.0000000Z</lastPrinted>
  <dcterms:created xsi:type="dcterms:W3CDTF">2025-05-13T10:10:00.0000000Z</dcterms:created>
  <dcterms:modified xsi:type="dcterms:W3CDTF">2025-11-13T09:54:32.0491878Z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0x0101004A5C95494C49B241AA83C4662F8DB9C5</vt:lpwstr>
  </property>
</Properties>
</file>