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6E276" w14:textId="77777777" w:rsidR="00336D76" w:rsidRDefault="00712F1B">
      <w:r>
        <w:t xml:space="preserve">FOI 140 05 24 </w:t>
      </w:r>
    </w:p>
    <w:p w14:paraId="713A6F61" w14:textId="77777777" w:rsidR="00712F1B" w:rsidRDefault="00712F1B">
      <w:r>
        <w:t xml:space="preserve">Contract Data for Services and Facilities Management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1701"/>
        <w:gridCol w:w="2127"/>
        <w:gridCol w:w="2693"/>
      </w:tblGrid>
      <w:tr w:rsidR="00DE742F" w14:paraId="3380516D" w14:textId="77777777" w:rsidTr="003A2B20">
        <w:trPr>
          <w:tblHeader/>
        </w:trPr>
        <w:tc>
          <w:tcPr>
            <w:tcW w:w="3681" w:type="dxa"/>
          </w:tcPr>
          <w:p w14:paraId="03B0199A" w14:textId="4CDE04A0" w:rsidR="00E765A6" w:rsidRDefault="00E765A6" w:rsidP="003A2B20">
            <w:r w:rsidRPr="00E765A6">
              <w:rPr>
                <w:b/>
              </w:rPr>
              <w:t>To Whom it May Concern</w:t>
            </w:r>
            <w:r>
              <w:t xml:space="preserve">: </w:t>
            </w:r>
          </w:p>
        </w:tc>
        <w:tc>
          <w:tcPr>
            <w:tcW w:w="2126" w:type="dxa"/>
          </w:tcPr>
          <w:p w14:paraId="15D2CBDD" w14:textId="77777777" w:rsidR="00DE742F" w:rsidRDefault="00DE742F">
            <w:r>
              <w:rPr>
                <w:rFonts w:ascii="Arial" w:hAnsi="Arial" w:cs="Arial"/>
              </w:rPr>
              <w:t>Office and building cleaning – Service contract that is focused around office, commercial and building cleaning services.</w:t>
            </w:r>
          </w:p>
        </w:tc>
        <w:tc>
          <w:tcPr>
            <w:tcW w:w="2126" w:type="dxa"/>
          </w:tcPr>
          <w:p w14:paraId="52E3A97D" w14:textId="77777777" w:rsidR="00DE742F" w:rsidRDefault="00DE742F">
            <w:r>
              <w:rPr>
                <w:rFonts w:ascii="Arial" w:hAnsi="Arial" w:cs="Arial"/>
              </w:rPr>
              <w:t>Lift service and maintenance – Service contract for lift service and maintenance.</w:t>
            </w:r>
          </w:p>
        </w:tc>
        <w:tc>
          <w:tcPr>
            <w:tcW w:w="1701" w:type="dxa"/>
          </w:tcPr>
          <w:p w14:paraId="02E9EFD7" w14:textId="77777777" w:rsidR="00DE742F" w:rsidRDefault="00DE742F" w:rsidP="00DE742F">
            <w:pPr>
              <w:pStyle w:val="xmsonormal"/>
              <w:spacing w:after="160"/>
            </w:pPr>
            <w:r>
              <w:rPr>
                <w:rFonts w:ascii="Arial" w:hAnsi="Arial" w:cs="Arial"/>
              </w:rPr>
              <w:t>Food – Service contract that is focused around catering services.</w:t>
            </w:r>
          </w:p>
          <w:p w14:paraId="63A2ACE5" w14:textId="77777777" w:rsidR="00DE742F" w:rsidRPr="00E21085" w:rsidRDefault="00E21085">
            <w:pPr>
              <w:rPr>
                <w:i/>
              </w:rPr>
            </w:pPr>
            <w:r>
              <w:rPr>
                <w:i/>
              </w:rPr>
              <w:t>No contract</w:t>
            </w:r>
          </w:p>
        </w:tc>
        <w:tc>
          <w:tcPr>
            <w:tcW w:w="2127" w:type="dxa"/>
          </w:tcPr>
          <w:p w14:paraId="72CFCA52" w14:textId="77777777" w:rsidR="00DE742F" w:rsidRDefault="00DE742F" w:rsidP="00DE742F">
            <w:pPr>
              <w:pStyle w:val="xmsonormal"/>
              <w:spacing w:after="160"/>
            </w:pPr>
            <w:r>
              <w:rPr>
                <w:rFonts w:ascii="Arial" w:hAnsi="Arial" w:cs="Arial"/>
              </w:rPr>
              <w:t>General waste services contracts – The organisation’s primary general waste service contract.</w:t>
            </w:r>
          </w:p>
          <w:p w14:paraId="2891A9AC" w14:textId="77777777" w:rsidR="00DE742F" w:rsidRDefault="00DE742F"/>
        </w:tc>
        <w:tc>
          <w:tcPr>
            <w:tcW w:w="2693" w:type="dxa"/>
          </w:tcPr>
          <w:p w14:paraId="7726E4F4" w14:textId="77777777" w:rsidR="00DE742F" w:rsidRDefault="00DE742F" w:rsidP="00DE742F">
            <w:pPr>
              <w:pStyle w:val="xmsonormal"/>
              <w:spacing w:after="160"/>
            </w:pPr>
            <w:r>
              <w:rPr>
                <w:rFonts w:ascii="Arial" w:hAnsi="Arial" w:cs="Arial"/>
              </w:rPr>
              <w:t xml:space="preserve">Laundry services - where clothes and linen can be washed and ironed. </w:t>
            </w:r>
          </w:p>
          <w:p w14:paraId="2A2A4AB2" w14:textId="77777777" w:rsidR="00DE742F" w:rsidRPr="00E21085" w:rsidRDefault="00E21085">
            <w:pPr>
              <w:rPr>
                <w:i/>
              </w:rPr>
            </w:pPr>
            <w:r w:rsidRPr="00E21085">
              <w:rPr>
                <w:i/>
              </w:rPr>
              <w:t>No Contract</w:t>
            </w:r>
          </w:p>
        </w:tc>
      </w:tr>
      <w:tr w:rsidR="00DE742F" w14:paraId="4E0DDBD2" w14:textId="77777777" w:rsidTr="003A2B20">
        <w:tc>
          <w:tcPr>
            <w:tcW w:w="3681" w:type="dxa"/>
          </w:tcPr>
          <w:p w14:paraId="5CC0965E" w14:textId="77777777" w:rsidR="00DE742F" w:rsidRDefault="00DE742F" w:rsidP="00DE742F">
            <w:pPr>
              <w:pStyle w:val="NormalWeb"/>
            </w:pPr>
            <w:r>
              <w:rPr>
                <w:rFonts w:ascii="Arial" w:hAnsi="Arial" w:cs="Arial"/>
              </w:rPr>
              <w:t>1. Contract profile questionnaire for each type of contract:</w:t>
            </w:r>
          </w:p>
          <w:p w14:paraId="635570D5" w14:textId="77777777" w:rsidR="00DE742F" w:rsidRDefault="00DE742F" w:rsidP="00DE742F">
            <w:pPr>
              <w:pStyle w:val="NormalWeb"/>
            </w:pPr>
          </w:p>
        </w:tc>
        <w:tc>
          <w:tcPr>
            <w:tcW w:w="2126" w:type="dxa"/>
          </w:tcPr>
          <w:p w14:paraId="5FD68FAA" w14:textId="26D19D0F" w:rsidR="00DE742F" w:rsidRDefault="000652B7">
            <w:r>
              <w:t xml:space="preserve">Further information required to provide answer </w:t>
            </w:r>
          </w:p>
        </w:tc>
        <w:tc>
          <w:tcPr>
            <w:tcW w:w="2126" w:type="dxa"/>
          </w:tcPr>
          <w:p w14:paraId="4552695D" w14:textId="282C899B" w:rsidR="00DE742F" w:rsidRDefault="000652B7">
            <w:r>
              <w:t>Further information required to provide answer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5A0F140" w14:textId="77777777" w:rsidR="00DE742F" w:rsidRDefault="00DE742F"/>
        </w:tc>
        <w:tc>
          <w:tcPr>
            <w:tcW w:w="2127" w:type="dxa"/>
          </w:tcPr>
          <w:p w14:paraId="0A53DD46" w14:textId="4FA7C31E" w:rsidR="00DE742F" w:rsidRDefault="000652B7">
            <w:r>
              <w:t>Further information required to provide answer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E5C82AC" w14:textId="77777777" w:rsidR="00DE742F" w:rsidRDefault="00DE742F"/>
        </w:tc>
      </w:tr>
      <w:tr w:rsidR="00DE742F" w14:paraId="1016EE74" w14:textId="77777777" w:rsidTr="003A2B20">
        <w:tc>
          <w:tcPr>
            <w:tcW w:w="3681" w:type="dxa"/>
          </w:tcPr>
          <w:p w14:paraId="04B6F13E" w14:textId="77777777" w:rsidR="00DE742F" w:rsidRDefault="00DE742F" w:rsidP="00DE742F">
            <w:pPr>
              <w:pStyle w:val="NormalWeb"/>
            </w:pPr>
            <w:r>
              <w:rPr>
                <w:rFonts w:ascii="Arial" w:hAnsi="Arial" w:cs="Arial"/>
              </w:rPr>
              <w:t>2. Supplier/Provider of the services</w:t>
            </w:r>
          </w:p>
          <w:p w14:paraId="795184DA" w14:textId="77777777" w:rsidR="00DE742F" w:rsidRDefault="00DE742F"/>
        </w:tc>
        <w:tc>
          <w:tcPr>
            <w:tcW w:w="2126" w:type="dxa"/>
          </w:tcPr>
          <w:p w14:paraId="47629B47" w14:textId="2F8FAC54" w:rsidR="00DE742F" w:rsidRDefault="000652B7">
            <w:r>
              <w:t>SOLO Service Group</w:t>
            </w:r>
          </w:p>
        </w:tc>
        <w:tc>
          <w:tcPr>
            <w:tcW w:w="2126" w:type="dxa"/>
          </w:tcPr>
          <w:p w14:paraId="2CEBC4D7" w14:textId="4CD3C51C" w:rsidR="00DE742F" w:rsidRDefault="000652B7">
            <w:r>
              <w:t xml:space="preserve">CBRE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BEB41F9" w14:textId="77777777" w:rsidR="00DE742F" w:rsidRDefault="00DE742F"/>
        </w:tc>
        <w:tc>
          <w:tcPr>
            <w:tcW w:w="2127" w:type="dxa"/>
          </w:tcPr>
          <w:p w14:paraId="3B4ECD71" w14:textId="0A9D6FEC" w:rsidR="00DE742F" w:rsidRDefault="000652B7">
            <w:r>
              <w:t xml:space="preserve">Veolia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92C35C0" w14:textId="77777777" w:rsidR="00DE742F" w:rsidRDefault="00DE742F"/>
        </w:tc>
      </w:tr>
      <w:tr w:rsidR="00DE742F" w:rsidRPr="000652B7" w14:paraId="528E7BFD" w14:textId="77777777" w:rsidTr="003A2B20">
        <w:tc>
          <w:tcPr>
            <w:tcW w:w="3681" w:type="dxa"/>
          </w:tcPr>
          <w:p w14:paraId="5AC69A9A" w14:textId="77777777" w:rsidR="00B56537" w:rsidRDefault="00B56537" w:rsidP="00B56537">
            <w:pPr>
              <w:pStyle w:val="NormalWeb"/>
            </w:pPr>
            <w:r>
              <w:rPr>
                <w:rFonts w:ascii="Arial" w:hAnsi="Arial" w:cs="Arial"/>
              </w:rPr>
              <w:t>3. Total Annual Spend – The spend should only relate to each of the service contracts listed above.</w:t>
            </w:r>
          </w:p>
          <w:p w14:paraId="1025E435" w14:textId="77777777" w:rsidR="00DE742F" w:rsidRDefault="00DE742F"/>
        </w:tc>
        <w:tc>
          <w:tcPr>
            <w:tcW w:w="2126" w:type="dxa"/>
          </w:tcPr>
          <w:p w14:paraId="7D1F1BAD" w14:textId="77777777" w:rsidR="00DE742F" w:rsidRDefault="000652B7">
            <w:proofErr w:type="spellStart"/>
            <w:r>
              <w:t>Approx</w:t>
            </w:r>
            <w:proofErr w:type="spellEnd"/>
            <w:r>
              <w:t xml:space="preserve"> £162K </w:t>
            </w:r>
          </w:p>
          <w:p w14:paraId="18B08C10" w14:textId="40D416DA" w:rsidR="000652B7" w:rsidRDefault="000652B7">
            <w:r>
              <w:t>Open to NLW increase per annum on 85% of contract labour</w:t>
            </w:r>
          </w:p>
        </w:tc>
        <w:tc>
          <w:tcPr>
            <w:tcW w:w="2126" w:type="dxa"/>
          </w:tcPr>
          <w:p w14:paraId="47FA0E3D" w14:textId="1D83C0B5" w:rsidR="00DE742F" w:rsidRDefault="000652B7">
            <w:r>
              <w:t xml:space="preserve">Approx. £500-600 per annum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F011E7D" w14:textId="77777777" w:rsidR="00DE742F" w:rsidRDefault="00DE742F"/>
        </w:tc>
        <w:tc>
          <w:tcPr>
            <w:tcW w:w="2127" w:type="dxa"/>
          </w:tcPr>
          <w:p w14:paraId="48FB8391" w14:textId="5CF3C244" w:rsidR="00DE742F" w:rsidRPr="000652B7" w:rsidRDefault="000652B7">
            <w:proofErr w:type="spellStart"/>
            <w:r w:rsidRPr="000652B7">
              <w:t>Approx</w:t>
            </w:r>
            <w:proofErr w:type="spellEnd"/>
            <w:r w:rsidRPr="000652B7">
              <w:t xml:space="preserve"> £20K per annum capped at</w:t>
            </w:r>
            <w:r>
              <w:t xml:space="preserve"> 10% and aligned to inflation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3F32990" w14:textId="77777777" w:rsidR="00DE742F" w:rsidRPr="000652B7" w:rsidRDefault="00DE742F"/>
        </w:tc>
      </w:tr>
      <w:tr w:rsidR="00DE742F" w14:paraId="6F0A2FC4" w14:textId="77777777" w:rsidTr="003A2B20">
        <w:tc>
          <w:tcPr>
            <w:tcW w:w="3681" w:type="dxa"/>
          </w:tcPr>
          <w:p w14:paraId="3F376A5C" w14:textId="77777777" w:rsidR="00B56537" w:rsidRDefault="00B56537" w:rsidP="00B56537">
            <w:pPr>
              <w:pStyle w:val="NormalWeb"/>
              <w:ind w:left="22"/>
            </w:pPr>
            <w:r>
              <w:rPr>
                <w:rFonts w:ascii="Arial" w:hAnsi="Arial" w:cs="Arial"/>
              </w:rPr>
              <w:t>4. A description of the services provided under this contract please includes information if other services are included under the same contract.</w:t>
            </w:r>
          </w:p>
          <w:p w14:paraId="4BF80FE8" w14:textId="77777777" w:rsidR="00DE742F" w:rsidRDefault="00DE742F"/>
        </w:tc>
        <w:tc>
          <w:tcPr>
            <w:tcW w:w="2126" w:type="dxa"/>
          </w:tcPr>
          <w:p w14:paraId="42188B49" w14:textId="77777777" w:rsidR="00DE742F" w:rsidRDefault="000652B7">
            <w:r>
              <w:t xml:space="preserve">General building cleaning based on an output specification. </w:t>
            </w:r>
          </w:p>
          <w:p w14:paraId="068711E0" w14:textId="31336C3C" w:rsidR="000652B7" w:rsidRDefault="000652B7">
            <w:r>
              <w:t xml:space="preserve">Deep cleans </w:t>
            </w:r>
            <w:proofErr w:type="spellStart"/>
            <w:r>
              <w:t>adhoc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201ECC6E" w14:textId="77777777" w:rsidR="00DE742F" w:rsidRDefault="000652B7">
            <w:r>
              <w:t>Planned preventative maintenance of lifts with reactive call outs if required and quoted works</w:t>
            </w:r>
            <w:r w:rsidR="002A62A6">
              <w:t>.</w:t>
            </w:r>
          </w:p>
          <w:p w14:paraId="06C562A5" w14:textId="1156E64F" w:rsidR="002A62A6" w:rsidRDefault="002A62A6">
            <w:r>
              <w:t>Contract is the main M&amp;E maintenance contract for HWFRS.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D66041E" w14:textId="77777777" w:rsidR="00DE742F" w:rsidRDefault="00DE742F"/>
        </w:tc>
        <w:tc>
          <w:tcPr>
            <w:tcW w:w="2127" w:type="dxa"/>
          </w:tcPr>
          <w:p w14:paraId="555644BC" w14:textId="77777777" w:rsidR="00DE742F" w:rsidRDefault="000652B7">
            <w:r>
              <w:t>General, recycling and hazardous waste.</w:t>
            </w:r>
          </w:p>
          <w:p w14:paraId="2DB8EB3C" w14:textId="7FD5A911" w:rsidR="000652B7" w:rsidRDefault="000652B7">
            <w:r>
              <w:t xml:space="preserve">General and recycling planned whilst hazardous is </w:t>
            </w:r>
            <w:proofErr w:type="spellStart"/>
            <w:r>
              <w:t>adhoc</w:t>
            </w:r>
            <w:proofErr w:type="spellEnd"/>
            <w:r>
              <w:t xml:space="preserve">.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A252BB3" w14:textId="77777777" w:rsidR="00DE742F" w:rsidRDefault="00DE742F"/>
        </w:tc>
      </w:tr>
      <w:tr w:rsidR="00DE742F" w14:paraId="7B42B4BA" w14:textId="77777777" w:rsidTr="003A2B20">
        <w:tc>
          <w:tcPr>
            <w:tcW w:w="3681" w:type="dxa"/>
          </w:tcPr>
          <w:p w14:paraId="74D765D1" w14:textId="77777777" w:rsidR="00DE742F" w:rsidRDefault="00B56537">
            <w:r>
              <w:rPr>
                <w:rFonts w:ascii="Arial" w:hAnsi="Arial" w:cs="Arial"/>
              </w:rPr>
              <w:t>5. The number of sites the contract covers</w:t>
            </w:r>
          </w:p>
        </w:tc>
        <w:tc>
          <w:tcPr>
            <w:tcW w:w="2126" w:type="dxa"/>
          </w:tcPr>
          <w:p w14:paraId="0669E742" w14:textId="72800303" w:rsidR="00DE742F" w:rsidRDefault="000652B7">
            <w:r>
              <w:t>27</w:t>
            </w:r>
          </w:p>
        </w:tc>
        <w:tc>
          <w:tcPr>
            <w:tcW w:w="2126" w:type="dxa"/>
          </w:tcPr>
          <w:p w14:paraId="27D98AD9" w14:textId="6284ABCE" w:rsidR="00DE742F" w:rsidRDefault="000652B7">
            <w:r>
              <w:t>4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FB05F54" w14:textId="14B4C656" w:rsidR="00DE742F" w:rsidRDefault="00DE742F"/>
        </w:tc>
        <w:tc>
          <w:tcPr>
            <w:tcW w:w="2127" w:type="dxa"/>
          </w:tcPr>
          <w:p w14:paraId="0C45F1B6" w14:textId="34565BAD" w:rsidR="00DE742F" w:rsidRDefault="000652B7">
            <w:r>
              <w:t>27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2567E93" w14:textId="77777777" w:rsidR="00DE742F" w:rsidRDefault="00DE742F"/>
        </w:tc>
      </w:tr>
      <w:tr w:rsidR="00DE742F" w14:paraId="3E16431B" w14:textId="77777777" w:rsidTr="003A2B20">
        <w:tc>
          <w:tcPr>
            <w:tcW w:w="3681" w:type="dxa"/>
          </w:tcPr>
          <w:p w14:paraId="491C2FFE" w14:textId="77777777" w:rsidR="00B56537" w:rsidRDefault="00B56537" w:rsidP="00B56537">
            <w:pPr>
              <w:pStyle w:val="NormalWeb"/>
            </w:pPr>
            <w:r>
              <w:rPr>
                <w:rFonts w:ascii="Arial" w:hAnsi="Arial" w:cs="Arial"/>
              </w:rPr>
              <w:t>6. [ONLY FOR LIFT CONTRACT] The Brand name of the type of lifts used by the organisation</w:t>
            </w:r>
          </w:p>
          <w:p w14:paraId="5969F6D1" w14:textId="77777777" w:rsidR="00DE742F" w:rsidRDefault="00DE742F"/>
        </w:tc>
        <w:tc>
          <w:tcPr>
            <w:tcW w:w="2126" w:type="dxa"/>
          </w:tcPr>
          <w:p w14:paraId="512E9E12" w14:textId="77777777" w:rsidR="00DE742F" w:rsidRDefault="00DE742F"/>
        </w:tc>
        <w:tc>
          <w:tcPr>
            <w:tcW w:w="2126" w:type="dxa"/>
          </w:tcPr>
          <w:p w14:paraId="0472F2D5" w14:textId="2977E0D2" w:rsidR="00DE742F" w:rsidRDefault="0081191E">
            <w:r>
              <w:t xml:space="preserve">The sub-contractor used is </w:t>
            </w:r>
            <w:proofErr w:type="spellStart"/>
            <w:r>
              <w:t>Deltron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8DA8422" w14:textId="77777777" w:rsidR="00DE742F" w:rsidRDefault="00DE742F"/>
        </w:tc>
        <w:tc>
          <w:tcPr>
            <w:tcW w:w="2127" w:type="dxa"/>
          </w:tcPr>
          <w:p w14:paraId="020BF362" w14:textId="77777777" w:rsidR="00DE742F" w:rsidRDefault="00DE742F"/>
        </w:tc>
        <w:tc>
          <w:tcPr>
            <w:tcW w:w="2693" w:type="dxa"/>
            <w:shd w:val="clear" w:color="auto" w:fill="BFBFBF" w:themeFill="background1" w:themeFillShade="BF"/>
          </w:tcPr>
          <w:p w14:paraId="1F84A0B7" w14:textId="77777777" w:rsidR="00DE742F" w:rsidRDefault="00DE742F"/>
        </w:tc>
      </w:tr>
      <w:tr w:rsidR="00DE742F" w14:paraId="3B034E39" w14:textId="77777777" w:rsidTr="003A2B20">
        <w:tc>
          <w:tcPr>
            <w:tcW w:w="3681" w:type="dxa"/>
          </w:tcPr>
          <w:p w14:paraId="77193D3E" w14:textId="77777777" w:rsidR="00B56537" w:rsidRDefault="00B56537" w:rsidP="00B56537">
            <w:pPr>
              <w:pStyle w:val="NormalWeb"/>
              <w:ind w:left="22"/>
            </w:pPr>
            <w:r>
              <w:rPr>
                <w:rFonts w:ascii="Arial" w:hAnsi="Arial" w:cs="Arial"/>
              </w:rPr>
              <w:t>7. The start date of the contract</w:t>
            </w:r>
          </w:p>
          <w:p w14:paraId="1E4F7CF2" w14:textId="77777777" w:rsidR="00DE742F" w:rsidRDefault="00DE742F"/>
        </w:tc>
        <w:tc>
          <w:tcPr>
            <w:tcW w:w="2126" w:type="dxa"/>
          </w:tcPr>
          <w:p w14:paraId="6A79087C" w14:textId="50B02E09" w:rsidR="00DE742F" w:rsidRDefault="000652B7">
            <w:r>
              <w:t>1</w:t>
            </w:r>
            <w:r w:rsidRPr="000652B7">
              <w:rPr>
                <w:vertAlign w:val="superscript"/>
              </w:rPr>
              <w:t>st</w:t>
            </w:r>
            <w:r>
              <w:t xml:space="preserve"> April 2022</w:t>
            </w:r>
          </w:p>
        </w:tc>
        <w:tc>
          <w:tcPr>
            <w:tcW w:w="2126" w:type="dxa"/>
          </w:tcPr>
          <w:p w14:paraId="40475C35" w14:textId="1F7ECD8C" w:rsidR="00DE742F" w:rsidRDefault="000652B7">
            <w:r>
              <w:t>1</w:t>
            </w:r>
            <w:r w:rsidRPr="000652B7">
              <w:rPr>
                <w:vertAlign w:val="superscript"/>
              </w:rPr>
              <w:t>st</w:t>
            </w:r>
            <w:r>
              <w:t xml:space="preserve"> April 2022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CA92AF5" w14:textId="77777777" w:rsidR="00DE742F" w:rsidRDefault="00DE742F"/>
        </w:tc>
        <w:tc>
          <w:tcPr>
            <w:tcW w:w="2127" w:type="dxa"/>
          </w:tcPr>
          <w:p w14:paraId="50E1BA57" w14:textId="07FA5B1E" w:rsidR="00DE742F" w:rsidRDefault="000652B7">
            <w:r>
              <w:t>1</w:t>
            </w:r>
            <w:r w:rsidRPr="000652B7">
              <w:rPr>
                <w:vertAlign w:val="superscript"/>
              </w:rPr>
              <w:t>st</w:t>
            </w:r>
            <w:r>
              <w:t xml:space="preserve"> September 2023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EB6846D" w14:textId="77777777" w:rsidR="00DE742F" w:rsidRDefault="00DE742F"/>
        </w:tc>
      </w:tr>
      <w:tr w:rsidR="00DE742F" w14:paraId="002E7646" w14:textId="77777777" w:rsidTr="003A2B20">
        <w:tc>
          <w:tcPr>
            <w:tcW w:w="3681" w:type="dxa"/>
          </w:tcPr>
          <w:p w14:paraId="08DCA7AB" w14:textId="77777777" w:rsidR="00B56537" w:rsidRDefault="00B56537" w:rsidP="00B56537">
            <w:pPr>
              <w:pStyle w:val="NormalWeb"/>
              <w:ind w:left="22"/>
            </w:pPr>
            <w:r>
              <w:rPr>
                <w:rFonts w:ascii="Arial" w:hAnsi="Arial" w:cs="Arial"/>
              </w:rPr>
              <w:lastRenderedPageBreak/>
              <w:t>8. The end date of the contract</w:t>
            </w:r>
          </w:p>
          <w:p w14:paraId="1418FF20" w14:textId="77777777" w:rsidR="00DE742F" w:rsidRDefault="00DE742F"/>
        </w:tc>
        <w:tc>
          <w:tcPr>
            <w:tcW w:w="2126" w:type="dxa"/>
          </w:tcPr>
          <w:p w14:paraId="1E00245A" w14:textId="66311D21" w:rsidR="00DE742F" w:rsidRDefault="000652B7">
            <w:r>
              <w:t>31</w:t>
            </w:r>
            <w:r w:rsidRPr="000652B7">
              <w:rPr>
                <w:vertAlign w:val="superscript"/>
              </w:rPr>
              <w:t>st</w:t>
            </w:r>
            <w:r>
              <w:t xml:space="preserve"> March 2027 </w:t>
            </w:r>
          </w:p>
        </w:tc>
        <w:tc>
          <w:tcPr>
            <w:tcW w:w="2126" w:type="dxa"/>
          </w:tcPr>
          <w:p w14:paraId="067F4D3E" w14:textId="363DE797" w:rsidR="00DE742F" w:rsidRDefault="000652B7">
            <w:r>
              <w:t>31</w:t>
            </w:r>
            <w:r w:rsidRPr="000652B7">
              <w:rPr>
                <w:vertAlign w:val="superscript"/>
              </w:rPr>
              <w:t>st</w:t>
            </w:r>
            <w:r>
              <w:t xml:space="preserve"> March 2025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CC2EE02" w14:textId="77777777" w:rsidR="00DE742F" w:rsidRDefault="00DE742F"/>
        </w:tc>
        <w:tc>
          <w:tcPr>
            <w:tcW w:w="2127" w:type="dxa"/>
          </w:tcPr>
          <w:p w14:paraId="3D319C31" w14:textId="7EF7D22C" w:rsidR="00DE742F" w:rsidRDefault="000652B7">
            <w:r>
              <w:t>31</w:t>
            </w:r>
            <w:r w:rsidRPr="000652B7">
              <w:rPr>
                <w:vertAlign w:val="superscript"/>
              </w:rPr>
              <w:t>st</w:t>
            </w:r>
            <w:r>
              <w:t xml:space="preserve"> August 2026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341D8FF" w14:textId="77777777" w:rsidR="00DE742F" w:rsidRDefault="00DE742F"/>
        </w:tc>
      </w:tr>
      <w:tr w:rsidR="00B56537" w14:paraId="22F23B6F" w14:textId="77777777" w:rsidTr="003A2B20">
        <w:tc>
          <w:tcPr>
            <w:tcW w:w="3681" w:type="dxa"/>
          </w:tcPr>
          <w:p w14:paraId="117C016C" w14:textId="77777777" w:rsidR="00B56537" w:rsidRDefault="00B56537" w:rsidP="00B56537">
            <w:pPr>
              <w:pStyle w:val="NormalWeb"/>
              <w:ind w:left="22"/>
            </w:pPr>
            <w:r>
              <w:rPr>
                <w:rFonts w:ascii="Arial" w:hAnsi="Arial" w:cs="Arial"/>
              </w:rPr>
              <w:t>9. The duration of the contract, please include information on any extensions period.</w:t>
            </w:r>
          </w:p>
          <w:p w14:paraId="5D4F433B" w14:textId="77777777" w:rsidR="00B56537" w:rsidRDefault="00B56537"/>
        </w:tc>
        <w:tc>
          <w:tcPr>
            <w:tcW w:w="2126" w:type="dxa"/>
          </w:tcPr>
          <w:p w14:paraId="44D32314" w14:textId="395C2D60" w:rsidR="00B56537" w:rsidRDefault="000652B7">
            <w:r>
              <w:t>5 years + 2x 12-month extensions</w:t>
            </w:r>
          </w:p>
        </w:tc>
        <w:tc>
          <w:tcPr>
            <w:tcW w:w="2126" w:type="dxa"/>
          </w:tcPr>
          <w:p w14:paraId="72F590DA" w14:textId="2811C4B7" w:rsidR="00B56537" w:rsidRDefault="000652B7">
            <w:r>
              <w:t>3 years + 2x 12-month extensions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1C2EC30" w14:textId="77777777" w:rsidR="00B56537" w:rsidRDefault="00B56537"/>
        </w:tc>
        <w:tc>
          <w:tcPr>
            <w:tcW w:w="2127" w:type="dxa"/>
          </w:tcPr>
          <w:p w14:paraId="63CEBF4A" w14:textId="77777777" w:rsidR="00B56537" w:rsidRDefault="000652B7">
            <w:r>
              <w:t>3 years + 2x 12-month extensions</w:t>
            </w:r>
          </w:p>
          <w:p w14:paraId="0472539F" w14:textId="77777777" w:rsidR="0081191E" w:rsidRDefault="0081191E"/>
          <w:p w14:paraId="3494B5A9" w14:textId="77777777" w:rsidR="0081191E" w:rsidRDefault="0081191E"/>
          <w:p w14:paraId="40E57B62" w14:textId="77777777" w:rsidR="0081191E" w:rsidRDefault="0081191E"/>
          <w:p w14:paraId="2D323297" w14:textId="77777777" w:rsidR="0081191E" w:rsidRDefault="0081191E"/>
          <w:p w14:paraId="1171F542" w14:textId="77777777" w:rsidR="0081191E" w:rsidRDefault="0081191E"/>
          <w:p w14:paraId="6C0BEC54" w14:textId="77777777" w:rsidR="0081191E" w:rsidRDefault="0081191E"/>
          <w:p w14:paraId="72F79520" w14:textId="77777777" w:rsidR="0081191E" w:rsidRDefault="0081191E"/>
          <w:p w14:paraId="3DEBC3FB" w14:textId="4083A775" w:rsidR="0081191E" w:rsidRDefault="0081191E"/>
        </w:tc>
        <w:tc>
          <w:tcPr>
            <w:tcW w:w="2693" w:type="dxa"/>
            <w:shd w:val="clear" w:color="auto" w:fill="BFBFBF" w:themeFill="background1" w:themeFillShade="BF"/>
          </w:tcPr>
          <w:p w14:paraId="18CA4628" w14:textId="77777777" w:rsidR="00B56537" w:rsidRDefault="00B56537"/>
        </w:tc>
      </w:tr>
      <w:tr w:rsidR="00B56537" w14:paraId="1316A56E" w14:textId="77777777" w:rsidTr="003A2B20">
        <w:tc>
          <w:tcPr>
            <w:tcW w:w="3681" w:type="dxa"/>
          </w:tcPr>
          <w:p w14:paraId="41DECF11" w14:textId="77777777" w:rsidR="00B56537" w:rsidRDefault="00B56537">
            <w:r>
              <w:rPr>
                <w:rFonts w:ascii="Arial" w:hAnsi="Arial" w:cs="Arial"/>
              </w:rPr>
              <w:t>10. Who within the organisation is responsible for each of these contracts? name, Job Title, contact number and email address</w:t>
            </w:r>
          </w:p>
        </w:tc>
        <w:tc>
          <w:tcPr>
            <w:tcW w:w="2126" w:type="dxa"/>
          </w:tcPr>
          <w:p w14:paraId="29910DB1" w14:textId="77777777" w:rsidR="003A2B20" w:rsidRDefault="000652B7">
            <w:r w:rsidRPr="0081191E">
              <w:t>West Mercia Police</w:t>
            </w:r>
          </w:p>
          <w:p w14:paraId="5D7EF7B7" w14:textId="4E8C6B53" w:rsidR="000652B7" w:rsidRPr="0081191E" w:rsidRDefault="000652B7">
            <w:r w:rsidRPr="0081191E">
              <w:t xml:space="preserve">Procurement </w:t>
            </w:r>
            <w:r w:rsidR="003A2B20">
              <w:t>M</w:t>
            </w:r>
            <w:bookmarkStart w:id="0" w:name="_GoBack"/>
            <w:bookmarkEnd w:id="0"/>
            <w:r w:rsidRPr="0081191E">
              <w:t>anager</w:t>
            </w:r>
          </w:p>
          <w:p w14:paraId="00609246" w14:textId="496EDA23" w:rsidR="000652B7" w:rsidRPr="0081191E" w:rsidRDefault="003A2B20">
            <w:pPr>
              <w:rPr>
                <w:rFonts w:ascii="Segoe UI" w:eastAsiaTheme="minorEastAsia" w:hAnsi="Segoe UI" w:cs="Segoe UI"/>
                <w:noProof/>
                <w:kern w:val="2"/>
                <w:sz w:val="18"/>
                <w:szCs w:val="18"/>
                <w:lang w:eastAsia="en-GB"/>
                <w14:ligatures w14:val="standardContextual"/>
              </w:rPr>
            </w:pPr>
            <w:hyperlink r:id="rId6" w:history="1"/>
          </w:p>
          <w:p w14:paraId="1BBA8C6E" w14:textId="16F32190" w:rsidR="0081191E" w:rsidRDefault="0081191E"/>
        </w:tc>
        <w:tc>
          <w:tcPr>
            <w:tcW w:w="2126" w:type="dxa"/>
          </w:tcPr>
          <w:p w14:paraId="137FC547" w14:textId="77777777" w:rsidR="0081191E" w:rsidRPr="0081191E" w:rsidRDefault="0081191E" w:rsidP="0081191E">
            <w:r w:rsidRPr="0081191E">
              <w:t xml:space="preserve">West Mercia Police </w:t>
            </w:r>
          </w:p>
          <w:p w14:paraId="08864D82" w14:textId="77777777" w:rsidR="0081191E" w:rsidRPr="0081191E" w:rsidRDefault="0081191E" w:rsidP="0081191E">
            <w:r w:rsidRPr="0081191E">
              <w:t>Procurement Manager</w:t>
            </w:r>
          </w:p>
          <w:p w14:paraId="23583351" w14:textId="4E249291" w:rsidR="0081191E" w:rsidRPr="0081191E" w:rsidRDefault="003A2B20" w:rsidP="0081191E">
            <w:pPr>
              <w:rPr>
                <w:rFonts w:ascii="Segoe UI" w:eastAsiaTheme="minorEastAsia" w:hAnsi="Segoe UI" w:cs="Segoe UI"/>
                <w:noProof/>
                <w:kern w:val="2"/>
                <w:sz w:val="18"/>
                <w:szCs w:val="18"/>
                <w:lang w:eastAsia="en-GB"/>
                <w14:ligatures w14:val="standardContextual"/>
              </w:rPr>
            </w:pPr>
            <w:hyperlink r:id="rId7" w:history="1"/>
          </w:p>
          <w:p w14:paraId="5EAA15DA" w14:textId="085B5AF9" w:rsidR="00B56537" w:rsidRDefault="00B56537" w:rsidP="0081191E"/>
        </w:tc>
        <w:tc>
          <w:tcPr>
            <w:tcW w:w="1701" w:type="dxa"/>
            <w:shd w:val="clear" w:color="auto" w:fill="BFBFBF" w:themeFill="background1" w:themeFillShade="BF"/>
          </w:tcPr>
          <w:p w14:paraId="3E152762" w14:textId="77777777" w:rsidR="00B56537" w:rsidRDefault="00B56537"/>
        </w:tc>
        <w:tc>
          <w:tcPr>
            <w:tcW w:w="2127" w:type="dxa"/>
          </w:tcPr>
          <w:p w14:paraId="1349BA42" w14:textId="77777777" w:rsidR="0081191E" w:rsidRPr="0081191E" w:rsidRDefault="0081191E" w:rsidP="0081191E">
            <w:r w:rsidRPr="0081191E">
              <w:t xml:space="preserve">West Mercia Police </w:t>
            </w:r>
          </w:p>
          <w:p w14:paraId="27288AD9" w14:textId="77777777" w:rsidR="0081191E" w:rsidRPr="0081191E" w:rsidRDefault="0081191E" w:rsidP="0081191E">
            <w:r w:rsidRPr="0081191E">
              <w:t>Procurement Manager</w:t>
            </w:r>
          </w:p>
          <w:p w14:paraId="59636924" w14:textId="6C17A375" w:rsidR="0081191E" w:rsidRPr="0081191E" w:rsidRDefault="003A2B20" w:rsidP="0081191E">
            <w:pPr>
              <w:rPr>
                <w:rFonts w:ascii="Segoe UI" w:eastAsiaTheme="minorEastAsia" w:hAnsi="Segoe UI" w:cs="Segoe UI"/>
                <w:noProof/>
                <w:kern w:val="2"/>
                <w:sz w:val="18"/>
                <w:szCs w:val="18"/>
                <w:lang w:eastAsia="en-GB"/>
                <w14:ligatures w14:val="standardContextual"/>
              </w:rPr>
            </w:pPr>
            <w:hyperlink r:id="rId8" w:history="1"/>
          </w:p>
          <w:p w14:paraId="4C94B69D" w14:textId="33BDA4C6" w:rsidR="00B56537" w:rsidRDefault="00B56537" w:rsidP="0081191E"/>
        </w:tc>
        <w:tc>
          <w:tcPr>
            <w:tcW w:w="2693" w:type="dxa"/>
            <w:shd w:val="clear" w:color="auto" w:fill="BFBFBF" w:themeFill="background1" w:themeFillShade="BF"/>
          </w:tcPr>
          <w:p w14:paraId="002E80FA" w14:textId="77777777" w:rsidR="00B56537" w:rsidRDefault="00B56537"/>
        </w:tc>
      </w:tr>
    </w:tbl>
    <w:p w14:paraId="66D51FB0" w14:textId="77777777" w:rsidR="00D914C4" w:rsidRDefault="00D914C4"/>
    <w:p w14:paraId="192D8A06" w14:textId="7C5DECFD" w:rsidR="00D914C4" w:rsidRDefault="00D914C4">
      <w:r>
        <w:fldChar w:fldCharType="begin"/>
      </w:r>
      <w:r>
        <w:instrText xml:space="preserve"> DATE \@ "dd MMMM yyyy" </w:instrText>
      </w:r>
      <w:r>
        <w:fldChar w:fldCharType="separate"/>
      </w:r>
      <w:r w:rsidR="003A2B20">
        <w:rPr>
          <w:noProof/>
        </w:rPr>
        <w:t>07 June 2024</w:t>
      </w:r>
      <w:r>
        <w:fldChar w:fldCharType="end"/>
      </w:r>
    </w:p>
    <w:sectPr w:rsidR="00D914C4" w:rsidSect="00E76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8C66" w14:textId="77777777" w:rsidR="004170EE" w:rsidRDefault="004170EE" w:rsidP="00193F1F">
      <w:pPr>
        <w:spacing w:after="0" w:line="240" w:lineRule="auto"/>
      </w:pPr>
      <w:r>
        <w:separator/>
      </w:r>
    </w:p>
  </w:endnote>
  <w:endnote w:type="continuationSeparator" w:id="0">
    <w:p w14:paraId="72B262A7" w14:textId="77777777" w:rsidR="004170EE" w:rsidRDefault="004170EE" w:rsidP="0019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F74B6" w14:textId="77777777" w:rsidR="004170EE" w:rsidRDefault="004170EE" w:rsidP="00193F1F">
      <w:pPr>
        <w:spacing w:after="0" w:line="240" w:lineRule="auto"/>
      </w:pPr>
      <w:r>
        <w:separator/>
      </w:r>
    </w:p>
  </w:footnote>
  <w:footnote w:type="continuationSeparator" w:id="0">
    <w:p w14:paraId="2EE37B18" w14:textId="77777777" w:rsidR="004170EE" w:rsidRDefault="004170EE" w:rsidP="00193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1B"/>
    <w:rsid w:val="000652B7"/>
    <w:rsid w:val="00193F1F"/>
    <w:rsid w:val="002A62A6"/>
    <w:rsid w:val="00336D76"/>
    <w:rsid w:val="003A2B20"/>
    <w:rsid w:val="004170EE"/>
    <w:rsid w:val="00644846"/>
    <w:rsid w:val="00712F1B"/>
    <w:rsid w:val="0081191E"/>
    <w:rsid w:val="00A253C7"/>
    <w:rsid w:val="00AF13D8"/>
    <w:rsid w:val="00B56537"/>
    <w:rsid w:val="00D914C4"/>
    <w:rsid w:val="00DE742F"/>
    <w:rsid w:val="00E21085"/>
    <w:rsid w:val="00E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E8587"/>
  <w15:chartTrackingRefBased/>
  <w15:docId w15:val="{BB454B08-D956-4F3C-BA9D-6B0AA54F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E742F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742F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F1F"/>
  </w:style>
  <w:style w:type="paragraph" w:styleId="Footer">
    <w:name w:val="footer"/>
    <w:basedOn w:val="Normal"/>
    <w:link w:val="FooterChar"/>
    <w:uiPriority w:val="99"/>
    <w:unhideWhenUsed/>
    <w:rsid w:val="0019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F1F"/>
  </w:style>
  <w:style w:type="character" w:styleId="Hyperlink">
    <w:name w:val="Hyperlink"/>
    <w:basedOn w:val="DefaultParagraphFont"/>
    <w:uiPriority w:val="99"/>
    <w:semiHidden/>
    <w:unhideWhenUsed/>
    <w:rsid w:val="00811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pritchard@westmercia.police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am.pritchard@westmercia.police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pritchard@westmercia.police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HWFRS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Dale, Julia</dc:creator>
  <cp:keywords/>
  <dc:description/>
  <cp:lastModifiedBy>Wooding, Alex</cp:lastModifiedBy>
  <cp:revision>4</cp:revision>
  <dcterms:created xsi:type="dcterms:W3CDTF">2024-05-29T11:37:00Z</dcterms:created>
  <dcterms:modified xsi:type="dcterms:W3CDTF">2024-06-07T08:31:00Z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b36c5-01da-48bc-918f-ba2815177b49_Enabled">
    <vt:lpwstr>true</vt:lpwstr>
  </property>
  <property fmtid="{D5CDD505-2E9C-101B-9397-08002B2CF9AE}" pid="3" name="MSIP_Label_ee7b36c5-01da-48bc-918f-ba2815177b49_SetDate">
    <vt:lpwstr>2024-05-29T11:37:38Z</vt:lpwstr>
  </property>
  <property fmtid="{D5CDD505-2E9C-101B-9397-08002B2CF9AE}" pid="4" name="MSIP_Label_ee7b36c5-01da-48bc-918f-ba2815177b49_Method">
    <vt:lpwstr>Standard</vt:lpwstr>
  </property>
  <property fmtid="{D5CDD505-2E9C-101B-9397-08002B2CF9AE}" pid="5" name="MSIP_Label_ee7b36c5-01da-48bc-918f-ba2815177b49_Name">
    <vt:lpwstr>OFFICIAL</vt:lpwstr>
  </property>
  <property fmtid="{D5CDD505-2E9C-101B-9397-08002B2CF9AE}" pid="6" name="MSIP_Label_ee7b36c5-01da-48bc-918f-ba2815177b49_SiteId">
    <vt:lpwstr>dd7d99f4-65c4-4822-bf7b-75d61ebc8f4a</vt:lpwstr>
  </property>
  <property fmtid="{D5CDD505-2E9C-101B-9397-08002B2CF9AE}" pid="7" name="MSIP_Label_ee7b36c5-01da-48bc-918f-ba2815177b49_ActionId">
    <vt:lpwstr>4b6383b8-0fe3-4926-a202-1e6cad30a003</vt:lpwstr>
  </property>
  <property fmtid="{D5CDD505-2E9C-101B-9397-08002B2CF9AE}" pid="8" name="MSIP_Label_ee7b36c5-01da-48bc-918f-ba2815177b49_ContentBits">
    <vt:lpwstr>0</vt:lpwstr>
  </property>
</Properties>
</file>